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73C" w:rsidRPr="00D1524D" w:rsidRDefault="00CC373C" w:rsidP="00CC373C">
      <w:pPr>
        <w:pStyle w:val="ConsTitle"/>
        <w:pBdr>
          <w:bottom w:val="single" w:sz="12" w:space="1" w:color="auto"/>
        </w:pBdr>
        <w:jc w:val="center"/>
        <w:rPr>
          <w:rFonts w:ascii="Times New Roman" w:hAnsi="Times New Roman" w:cs="Times New Roman"/>
          <w:sz w:val="24"/>
          <w:szCs w:val="24"/>
        </w:rPr>
      </w:pPr>
      <w:r w:rsidRPr="00D1524D">
        <w:rPr>
          <w:rFonts w:ascii="Times New Roman" w:hAnsi="Times New Roman" w:cs="Times New Roman"/>
          <w:sz w:val="24"/>
          <w:szCs w:val="24"/>
        </w:rPr>
        <w:t>СОВЕТ ДЕПУТАТОВ МУНИЦИПАЛЬНОГО ОБРАЗОВАНИЯ ГОРОДСКОЕ ПОСЕЛЕНИЕ ПЕЧЕНГА ПЕЧЕНГСКОГО РАЙОНА МУРМАНСКОЙ ОБЛАСТИ</w:t>
      </w:r>
    </w:p>
    <w:p w:rsidR="00CC373C" w:rsidRPr="00D1524D" w:rsidRDefault="00CC373C" w:rsidP="00CC373C">
      <w:pPr>
        <w:pStyle w:val="ConsTitle"/>
        <w:pBdr>
          <w:bottom w:val="single" w:sz="12" w:space="1" w:color="auto"/>
        </w:pBdr>
        <w:jc w:val="center"/>
        <w:rPr>
          <w:rFonts w:ascii="Times New Roman" w:hAnsi="Times New Roman" w:cs="Times New Roman"/>
          <w:sz w:val="24"/>
          <w:szCs w:val="24"/>
        </w:rPr>
      </w:pPr>
      <w:r w:rsidRPr="00D1524D">
        <w:rPr>
          <w:rFonts w:ascii="Times New Roman" w:hAnsi="Times New Roman" w:cs="Times New Roman"/>
          <w:sz w:val="24"/>
          <w:szCs w:val="24"/>
        </w:rPr>
        <w:t>ТРЕТЬЕГО СОЗЫВА</w:t>
      </w:r>
    </w:p>
    <w:p w:rsidR="00CC373C" w:rsidRPr="00D1524D" w:rsidRDefault="00CC373C" w:rsidP="00CC373C">
      <w:pPr>
        <w:pStyle w:val="ConsNormal"/>
        <w:ind w:firstLine="0"/>
        <w:jc w:val="center"/>
        <w:rPr>
          <w:rFonts w:ascii="Times New Roman" w:hAnsi="Times New Roman" w:cs="Times New Roman"/>
          <w:sz w:val="22"/>
          <w:szCs w:val="22"/>
        </w:rPr>
      </w:pPr>
      <w:r w:rsidRPr="00D1524D">
        <w:rPr>
          <w:rFonts w:ascii="Times New Roman" w:hAnsi="Times New Roman" w:cs="Times New Roman"/>
          <w:sz w:val="22"/>
          <w:szCs w:val="22"/>
        </w:rPr>
        <w:t>184410 Мурманская область, Печенгский район, п. Печенга, Печенгское ш., д. 3 тел. 8(81554)76640</w:t>
      </w:r>
    </w:p>
    <w:p w:rsidR="002A2E80" w:rsidRPr="00D1524D" w:rsidRDefault="00C30F63" w:rsidP="00C30F63">
      <w:pPr>
        <w:pStyle w:val="ConsNormal"/>
        <w:ind w:firstLine="0"/>
        <w:jc w:val="right"/>
        <w:rPr>
          <w:rFonts w:ascii="Times New Roman" w:hAnsi="Times New Roman" w:cs="Times New Roman"/>
          <w:b/>
          <w:bCs/>
          <w:sz w:val="28"/>
          <w:szCs w:val="28"/>
        </w:rPr>
      </w:pPr>
      <w:r w:rsidRPr="00D1524D">
        <w:rPr>
          <w:rFonts w:ascii="Times New Roman" w:hAnsi="Times New Roman" w:cs="Times New Roman"/>
          <w:b/>
          <w:bCs/>
          <w:sz w:val="28"/>
          <w:szCs w:val="28"/>
        </w:rPr>
        <w:t xml:space="preserve"> </w:t>
      </w:r>
    </w:p>
    <w:p w:rsidR="00370739" w:rsidRDefault="00370739" w:rsidP="00CC373C">
      <w:pPr>
        <w:pStyle w:val="ConsNormal"/>
        <w:ind w:firstLine="0"/>
        <w:jc w:val="center"/>
        <w:rPr>
          <w:rFonts w:ascii="Times New Roman" w:hAnsi="Times New Roman" w:cs="Times New Roman"/>
          <w:b/>
          <w:bCs/>
          <w:sz w:val="28"/>
          <w:szCs w:val="28"/>
        </w:rPr>
      </w:pPr>
    </w:p>
    <w:p w:rsidR="00CC373C" w:rsidRPr="00D1524D" w:rsidRDefault="00CC373C" w:rsidP="00CC373C">
      <w:pPr>
        <w:pStyle w:val="ConsNormal"/>
        <w:ind w:firstLine="0"/>
        <w:jc w:val="center"/>
        <w:rPr>
          <w:rFonts w:ascii="Times New Roman" w:hAnsi="Times New Roman" w:cs="Times New Roman"/>
          <w:b/>
          <w:bCs/>
          <w:sz w:val="28"/>
          <w:szCs w:val="28"/>
        </w:rPr>
      </w:pPr>
      <w:r w:rsidRPr="00D1524D">
        <w:rPr>
          <w:rFonts w:ascii="Times New Roman" w:hAnsi="Times New Roman" w:cs="Times New Roman"/>
          <w:b/>
          <w:bCs/>
          <w:sz w:val="28"/>
          <w:szCs w:val="28"/>
        </w:rPr>
        <w:t>РЕШЕНИЕ</w:t>
      </w:r>
    </w:p>
    <w:p w:rsidR="00370739" w:rsidRDefault="00370739" w:rsidP="00CC373C">
      <w:pPr>
        <w:pStyle w:val="ConsNormal"/>
        <w:ind w:firstLine="0"/>
        <w:rPr>
          <w:rFonts w:ascii="Times New Roman" w:hAnsi="Times New Roman" w:cs="Times New Roman"/>
          <w:b/>
          <w:bCs/>
          <w:sz w:val="24"/>
          <w:szCs w:val="24"/>
        </w:rPr>
      </w:pPr>
    </w:p>
    <w:p w:rsidR="00CC373C" w:rsidRPr="00370739" w:rsidRDefault="00370739" w:rsidP="00CC373C">
      <w:pPr>
        <w:pStyle w:val="ConsNormal"/>
        <w:ind w:firstLine="0"/>
        <w:rPr>
          <w:rFonts w:ascii="Times New Roman" w:hAnsi="Times New Roman" w:cs="Times New Roman"/>
          <w:b/>
          <w:bCs/>
          <w:sz w:val="24"/>
          <w:szCs w:val="24"/>
        </w:rPr>
      </w:pPr>
      <w:r w:rsidRPr="00370739">
        <w:rPr>
          <w:rFonts w:ascii="Times New Roman" w:hAnsi="Times New Roman" w:cs="Times New Roman"/>
          <w:b/>
          <w:bCs/>
          <w:sz w:val="24"/>
          <w:szCs w:val="24"/>
        </w:rPr>
        <w:t xml:space="preserve">от   13  июня  2019 г.   </w:t>
      </w:r>
      <w:r w:rsidRPr="00370739">
        <w:rPr>
          <w:rFonts w:ascii="Times New Roman" w:hAnsi="Times New Roman" w:cs="Times New Roman"/>
          <w:b/>
          <w:bCs/>
          <w:sz w:val="24"/>
          <w:szCs w:val="24"/>
        </w:rPr>
        <w:tab/>
      </w:r>
      <w:r w:rsidRPr="00370739">
        <w:rPr>
          <w:rFonts w:ascii="Times New Roman" w:hAnsi="Times New Roman" w:cs="Times New Roman"/>
          <w:b/>
          <w:bCs/>
          <w:sz w:val="24"/>
          <w:szCs w:val="24"/>
        </w:rPr>
        <w:tab/>
      </w:r>
      <w:r w:rsidRPr="00370739">
        <w:rPr>
          <w:rFonts w:ascii="Times New Roman" w:hAnsi="Times New Roman" w:cs="Times New Roman"/>
          <w:b/>
          <w:bCs/>
          <w:sz w:val="24"/>
          <w:szCs w:val="24"/>
        </w:rPr>
        <w:tab/>
      </w:r>
      <w:r w:rsidRPr="00370739">
        <w:rPr>
          <w:rFonts w:ascii="Times New Roman" w:hAnsi="Times New Roman" w:cs="Times New Roman"/>
          <w:b/>
          <w:bCs/>
          <w:sz w:val="24"/>
          <w:szCs w:val="24"/>
        </w:rPr>
        <w:tab/>
      </w:r>
      <w:r w:rsidRPr="00370739">
        <w:rPr>
          <w:rFonts w:ascii="Times New Roman" w:hAnsi="Times New Roman" w:cs="Times New Roman"/>
          <w:b/>
          <w:bCs/>
          <w:sz w:val="24"/>
          <w:szCs w:val="24"/>
        </w:rPr>
        <w:tab/>
      </w:r>
      <w:r>
        <w:rPr>
          <w:rFonts w:ascii="Times New Roman" w:hAnsi="Times New Roman" w:cs="Times New Roman"/>
          <w:b/>
          <w:bCs/>
          <w:sz w:val="24"/>
          <w:szCs w:val="24"/>
        </w:rPr>
        <w:t xml:space="preserve">        </w:t>
      </w:r>
      <w:r w:rsidRPr="00370739">
        <w:rPr>
          <w:rFonts w:ascii="Times New Roman" w:hAnsi="Times New Roman" w:cs="Times New Roman"/>
          <w:b/>
          <w:bCs/>
          <w:sz w:val="24"/>
          <w:szCs w:val="24"/>
        </w:rPr>
        <w:t xml:space="preserve">                                       №  34</w:t>
      </w:r>
      <w:r>
        <w:rPr>
          <w:rFonts w:ascii="Times New Roman" w:hAnsi="Times New Roman" w:cs="Times New Roman"/>
          <w:b/>
          <w:bCs/>
          <w:sz w:val="24"/>
          <w:szCs w:val="24"/>
        </w:rPr>
        <w:t>9</w:t>
      </w:r>
    </w:p>
    <w:p w:rsidR="00C30F63" w:rsidRPr="00D1524D" w:rsidRDefault="00C30F63" w:rsidP="00CC373C">
      <w:pPr>
        <w:pStyle w:val="ConsNormal"/>
        <w:ind w:firstLine="0"/>
        <w:jc w:val="center"/>
        <w:rPr>
          <w:rFonts w:ascii="Times New Roman" w:hAnsi="Times New Roman" w:cs="Times New Roman"/>
          <w:b/>
          <w:bCs/>
          <w:sz w:val="24"/>
          <w:szCs w:val="24"/>
        </w:rPr>
      </w:pPr>
      <w:r w:rsidRPr="00D1524D">
        <w:rPr>
          <w:rFonts w:ascii="Times New Roman" w:hAnsi="Times New Roman" w:cs="Times New Roman"/>
          <w:b/>
          <w:bCs/>
          <w:sz w:val="24"/>
          <w:szCs w:val="24"/>
        </w:rPr>
        <w:t xml:space="preserve"> </w:t>
      </w:r>
    </w:p>
    <w:p w:rsidR="00CC373C" w:rsidRPr="00D1524D" w:rsidRDefault="00CC373C" w:rsidP="00CC373C">
      <w:pPr>
        <w:pStyle w:val="ConsNormal"/>
        <w:ind w:firstLine="0"/>
        <w:jc w:val="center"/>
        <w:rPr>
          <w:rFonts w:ascii="Times New Roman" w:hAnsi="Times New Roman" w:cs="Times New Roman"/>
          <w:b/>
          <w:bCs/>
          <w:sz w:val="24"/>
          <w:szCs w:val="24"/>
        </w:rPr>
      </w:pPr>
      <w:r w:rsidRPr="00D1524D">
        <w:rPr>
          <w:rFonts w:ascii="Times New Roman" w:hAnsi="Times New Roman" w:cs="Times New Roman"/>
          <w:b/>
          <w:bCs/>
          <w:sz w:val="24"/>
          <w:szCs w:val="24"/>
        </w:rPr>
        <w:t>п. Печенга</w:t>
      </w:r>
    </w:p>
    <w:p w:rsidR="00E64630" w:rsidRPr="00D1524D" w:rsidRDefault="00E64630" w:rsidP="00E64630">
      <w:pPr>
        <w:tabs>
          <w:tab w:val="num" w:pos="142"/>
        </w:tabs>
        <w:ind w:firstLine="709"/>
        <w:jc w:val="center"/>
        <w:rPr>
          <w:rFonts w:ascii="Times New Roman" w:hAnsi="Times New Roman"/>
          <w:b/>
          <w:sz w:val="24"/>
          <w:szCs w:val="24"/>
        </w:rPr>
      </w:pPr>
    </w:p>
    <w:p w:rsidR="00492D59" w:rsidRPr="00D1524D" w:rsidRDefault="00492D59" w:rsidP="00E64630">
      <w:pPr>
        <w:tabs>
          <w:tab w:val="num" w:pos="142"/>
        </w:tabs>
        <w:ind w:firstLine="709"/>
        <w:jc w:val="center"/>
        <w:rPr>
          <w:rFonts w:ascii="Times New Roman" w:hAnsi="Times New Roman"/>
          <w:b/>
          <w:sz w:val="24"/>
          <w:szCs w:val="24"/>
        </w:rPr>
      </w:pPr>
    </w:p>
    <w:p w:rsidR="00DC50AD" w:rsidRPr="00D1524D" w:rsidRDefault="0019383C" w:rsidP="00DC50AD">
      <w:pPr>
        <w:pStyle w:val="ConsPlusNonformat"/>
        <w:widowControl/>
        <w:jc w:val="center"/>
        <w:rPr>
          <w:rFonts w:ascii="Times New Roman" w:hAnsi="Times New Roman" w:cs="Times New Roman"/>
          <w:sz w:val="28"/>
          <w:szCs w:val="28"/>
        </w:rPr>
      </w:pPr>
      <w:r w:rsidRPr="00D1524D">
        <w:rPr>
          <w:rFonts w:ascii="Times New Roman" w:hAnsi="Times New Roman" w:cs="Times New Roman"/>
          <w:sz w:val="28"/>
          <w:szCs w:val="28"/>
        </w:rPr>
        <w:t>Об утверждении Порядка проведения внешней проверки годового отчета об исполнении бюджета  муниципального образования городское поселение Печенга Печенгского района Мурманской области</w:t>
      </w:r>
    </w:p>
    <w:p w:rsidR="00DD377F" w:rsidRPr="00D1524D" w:rsidRDefault="00DD377F" w:rsidP="00DC50AD">
      <w:pPr>
        <w:autoSpaceDE w:val="0"/>
        <w:autoSpaceDN w:val="0"/>
        <w:adjustRightInd w:val="0"/>
        <w:ind w:firstLine="567"/>
        <w:jc w:val="both"/>
        <w:outlineLvl w:val="0"/>
        <w:rPr>
          <w:rFonts w:ascii="Times New Roman" w:hAnsi="Times New Roman"/>
          <w:sz w:val="24"/>
          <w:szCs w:val="24"/>
        </w:rPr>
      </w:pPr>
    </w:p>
    <w:p w:rsidR="00DD377F" w:rsidRPr="00D1524D" w:rsidRDefault="00DD377F" w:rsidP="00DC50AD">
      <w:pPr>
        <w:autoSpaceDE w:val="0"/>
        <w:autoSpaceDN w:val="0"/>
        <w:adjustRightInd w:val="0"/>
        <w:ind w:firstLine="567"/>
        <w:jc w:val="both"/>
        <w:outlineLvl w:val="0"/>
        <w:rPr>
          <w:rFonts w:ascii="Times New Roman" w:hAnsi="Times New Roman"/>
          <w:sz w:val="24"/>
          <w:szCs w:val="24"/>
        </w:rPr>
      </w:pPr>
    </w:p>
    <w:p w:rsidR="00DC50AD" w:rsidRPr="00D1524D" w:rsidRDefault="00DC50AD" w:rsidP="00DC50AD">
      <w:pPr>
        <w:autoSpaceDE w:val="0"/>
        <w:autoSpaceDN w:val="0"/>
        <w:adjustRightInd w:val="0"/>
        <w:ind w:firstLine="567"/>
        <w:jc w:val="both"/>
        <w:outlineLvl w:val="0"/>
        <w:rPr>
          <w:rFonts w:ascii="Times New Roman" w:hAnsi="Times New Roman"/>
          <w:sz w:val="24"/>
          <w:szCs w:val="24"/>
        </w:rPr>
      </w:pPr>
      <w:r w:rsidRPr="00D1524D">
        <w:rPr>
          <w:rFonts w:ascii="Times New Roman" w:hAnsi="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w:t>
      </w:r>
      <w:r w:rsidR="001578C5" w:rsidRPr="00D1524D">
        <w:rPr>
          <w:rFonts w:ascii="Times New Roman" w:hAnsi="Times New Roman"/>
          <w:sz w:val="24"/>
          <w:szCs w:val="24"/>
        </w:rPr>
        <w:t xml:space="preserve">, </w:t>
      </w:r>
      <w:r w:rsidR="00DD377F" w:rsidRPr="00D1524D">
        <w:rPr>
          <w:rFonts w:ascii="Times New Roman" w:hAnsi="Times New Roman"/>
          <w:sz w:val="24"/>
          <w:szCs w:val="24"/>
        </w:rPr>
        <w:t>со статьями 157 и 264.4 Бюджетного кодекса Российской Федерации,</w:t>
      </w:r>
      <w:r w:rsidR="00C30FCB" w:rsidRPr="00D1524D">
        <w:rPr>
          <w:rFonts w:ascii="Times New Roman" w:hAnsi="Times New Roman"/>
          <w:sz w:val="24"/>
          <w:szCs w:val="24"/>
        </w:rPr>
        <w:t xml:space="preserve"> </w:t>
      </w:r>
      <w:r w:rsidR="00DD377F" w:rsidRPr="00D1524D">
        <w:rPr>
          <w:rFonts w:ascii="Times New Roman" w:hAnsi="Times New Roman"/>
          <w:sz w:val="24"/>
          <w:szCs w:val="24"/>
        </w:rPr>
        <w:t xml:space="preserve">Положением о бюджетном процессе муниципального образования городское поселение Печенга Печенгского района Мурманской области, </w:t>
      </w:r>
      <w:r w:rsidRPr="00D1524D">
        <w:rPr>
          <w:rFonts w:ascii="Times New Roman" w:hAnsi="Times New Roman"/>
          <w:sz w:val="24"/>
          <w:szCs w:val="24"/>
        </w:rPr>
        <w:t xml:space="preserve">Уставом городского поселения Печенга Печенгского района Мурманской области, </w:t>
      </w:r>
      <w:r w:rsidRPr="00D1524D">
        <w:rPr>
          <w:rFonts w:ascii="Times New Roman" w:hAnsi="Times New Roman"/>
          <w:sz w:val="24"/>
          <w:szCs w:val="24"/>
          <w:shd w:val="clear" w:color="auto" w:fill="FFFFFF"/>
        </w:rPr>
        <w:t xml:space="preserve"> </w:t>
      </w:r>
      <w:r w:rsidRPr="00D1524D">
        <w:rPr>
          <w:rFonts w:ascii="Times New Roman" w:hAnsi="Times New Roman"/>
          <w:sz w:val="24"/>
          <w:szCs w:val="24"/>
        </w:rPr>
        <w:t>Совет депутатов</w:t>
      </w:r>
    </w:p>
    <w:p w:rsidR="00C30FCB" w:rsidRPr="00D1524D" w:rsidRDefault="00C30FCB" w:rsidP="00DC50AD">
      <w:pPr>
        <w:jc w:val="center"/>
        <w:rPr>
          <w:rFonts w:ascii="Times New Roman" w:hAnsi="Times New Roman"/>
          <w:b/>
          <w:sz w:val="24"/>
          <w:szCs w:val="24"/>
        </w:rPr>
      </w:pPr>
    </w:p>
    <w:p w:rsidR="00DC50AD" w:rsidRPr="00D1524D" w:rsidRDefault="00DC50AD" w:rsidP="00DC50AD">
      <w:pPr>
        <w:jc w:val="center"/>
        <w:rPr>
          <w:rFonts w:ascii="Times New Roman" w:hAnsi="Times New Roman"/>
          <w:b/>
          <w:sz w:val="24"/>
          <w:szCs w:val="24"/>
        </w:rPr>
      </w:pPr>
      <w:r w:rsidRPr="00D1524D">
        <w:rPr>
          <w:rFonts w:ascii="Times New Roman" w:hAnsi="Times New Roman"/>
          <w:b/>
          <w:sz w:val="24"/>
          <w:szCs w:val="24"/>
        </w:rPr>
        <w:t>решил:</w:t>
      </w:r>
    </w:p>
    <w:p w:rsidR="008D00FE" w:rsidRPr="00D1524D" w:rsidRDefault="008D00FE" w:rsidP="00DC50AD">
      <w:pPr>
        <w:jc w:val="center"/>
        <w:rPr>
          <w:rFonts w:ascii="Times New Roman" w:hAnsi="Times New Roman"/>
          <w:b/>
          <w:sz w:val="24"/>
          <w:szCs w:val="24"/>
        </w:rPr>
      </w:pPr>
    </w:p>
    <w:p w:rsidR="00DD377F" w:rsidRPr="00D1524D" w:rsidRDefault="008D00FE" w:rsidP="00DD377F">
      <w:pPr>
        <w:pStyle w:val="ac"/>
        <w:tabs>
          <w:tab w:val="left" w:pos="1134"/>
        </w:tabs>
        <w:spacing w:after="0"/>
        <w:ind w:firstLine="709"/>
        <w:jc w:val="both"/>
      </w:pPr>
      <w:r w:rsidRPr="00D1524D">
        <w:rPr>
          <w:bCs/>
        </w:rPr>
        <w:t>1</w:t>
      </w:r>
      <w:r w:rsidR="00092BF3" w:rsidRPr="00D1524D">
        <w:rPr>
          <w:bCs/>
        </w:rPr>
        <w:t xml:space="preserve">. </w:t>
      </w:r>
      <w:r w:rsidR="00DD377F" w:rsidRPr="00D1524D">
        <w:t>Утвердить Порядок проведения внешней проверки годового отчета об исполнении бюджета  муниципального образования городское поселение Печенга Печенгского района Мурманской области согласно приложению к настоящему решению.</w:t>
      </w:r>
    </w:p>
    <w:p w:rsidR="00E64630" w:rsidRPr="00D1524D" w:rsidRDefault="00DD377F" w:rsidP="00154FD3">
      <w:pPr>
        <w:pStyle w:val="ConsPlusNonformat"/>
        <w:widowControl/>
        <w:ind w:firstLine="708"/>
        <w:jc w:val="both"/>
        <w:rPr>
          <w:rFonts w:ascii="Times New Roman" w:hAnsi="Times New Roman" w:cs="Times New Roman"/>
          <w:bCs/>
          <w:sz w:val="24"/>
          <w:szCs w:val="24"/>
        </w:rPr>
      </w:pPr>
      <w:r w:rsidRPr="00D1524D">
        <w:rPr>
          <w:rFonts w:ascii="Times New Roman" w:hAnsi="Times New Roman" w:cs="Times New Roman"/>
          <w:bCs/>
          <w:sz w:val="24"/>
          <w:szCs w:val="24"/>
        </w:rPr>
        <w:t xml:space="preserve">2. </w:t>
      </w:r>
      <w:r w:rsidR="009E4ACD" w:rsidRPr="00D1524D">
        <w:rPr>
          <w:rFonts w:ascii="Times New Roman" w:hAnsi="Times New Roman" w:cs="Times New Roman"/>
          <w:bCs/>
          <w:sz w:val="24"/>
          <w:szCs w:val="24"/>
        </w:rPr>
        <w:t>Признать утратившим силу решение</w:t>
      </w:r>
      <w:r w:rsidR="00E64630" w:rsidRPr="00D1524D">
        <w:rPr>
          <w:rFonts w:ascii="Times New Roman" w:hAnsi="Times New Roman" w:cs="Times New Roman"/>
          <w:bCs/>
          <w:sz w:val="24"/>
          <w:szCs w:val="24"/>
        </w:rPr>
        <w:t xml:space="preserve"> Совета депутатов </w:t>
      </w:r>
      <w:r w:rsidR="009E4ACD" w:rsidRPr="00D1524D">
        <w:rPr>
          <w:rFonts w:ascii="Times New Roman" w:hAnsi="Times New Roman" w:cs="Times New Roman"/>
          <w:bCs/>
          <w:sz w:val="24"/>
          <w:szCs w:val="24"/>
        </w:rPr>
        <w:t>городского поселения</w:t>
      </w:r>
      <w:r w:rsidR="00E64630" w:rsidRPr="00D1524D">
        <w:rPr>
          <w:rFonts w:ascii="Times New Roman" w:hAnsi="Times New Roman" w:cs="Times New Roman"/>
          <w:bCs/>
          <w:sz w:val="24"/>
          <w:szCs w:val="24"/>
        </w:rPr>
        <w:t xml:space="preserve"> Печенга </w:t>
      </w:r>
      <w:r w:rsidR="00092BF3" w:rsidRPr="00D1524D">
        <w:rPr>
          <w:rStyle w:val="a4"/>
          <w:szCs w:val="24"/>
        </w:rPr>
        <w:t xml:space="preserve">от </w:t>
      </w:r>
      <w:r w:rsidRPr="00D1524D">
        <w:rPr>
          <w:rStyle w:val="a4"/>
          <w:szCs w:val="24"/>
        </w:rPr>
        <w:t>17.06.2011</w:t>
      </w:r>
      <w:r w:rsidR="00092BF3" w:rsidRPr="00D1524D">
        <w:rPr>
          <w:rStyle w:val="a4"/>
          <w:szCs w:val="24"/>
        </w:rPr>
        <w:t xml:space="preserve"> г. № 1</w:t>
      </w:r>
      <w:r w:rsidRPr="00D1524D">
        <w:rPr>
          <w:rStyle w:val="a4"/>
          <w:szCs w:val="24"/>
        </w:rPr>
        <w:t>14</w:t>
      </w:r>
      <w:r w:rsidR="00092BF3" w:rsidRPr="00D1524D">
        <w:rPr>
          <w:rStyle w:val="a4"/>
          <w:szCs w:val="24"/>
        </w:rPr>
        <w:t xml:space="preserve"> «</w:t>
      </w:r>
      <w:r w:rsidRPr="00D1524D">
        <w:rPr>
          <w:rFonts w:ascii="Times New Roman" w:hAnsi="Times New Roman" w:cs="Times New Roman"/>
          <w:sz w:val="24"/>
          <w:szCs w:val="24"/>
        </w:rPr>
        <w:t xml:space="preserve">Об утверждении Порядка проведения внешней проверки годового отчета об исполнении бюджета  муниципального образования городское поселение Печенга Печенгского района Мурманской области </w:t>
      </w:r>
      <w:r w:rsidR="0044513C" w:rsidRPr="00D1524D">
        <w:rPr>
          <w:rFonts w:ascii="Times New Roman" w:hAnsi="Times New Roman" w:cs="Times New Roman"/>
          <w:sz w:val="24"/>
          <w:szCs w:val="24"/>
        </w:rPr>
        <w:t>за соответствующий финансовый год</w:t>
      </w:r>
      <w:r w:rsidR="00092BF3" w:rsidRPr="00D1524D">
        <w:rPr>
          <w:rFonts w:ascii="Times New Roman" w:hAnsi="Times New Roman" w:cs="Times New Roman"/>
          <w:sz w:val="24"/>
          <w:szCs w:val="24"/>
        </w:rPr>
        <w:t>»</w:t>
      </w:r>
      <w:r w:rsidR="009F0316" w:rsidRPr="00D1524D">
        <w:rPr>
          <w:rFonts w:ascii="Times New Roman" w:hAnsi="Times New Roman" w:cs="Times New Roman"/>
          <w:sz w:val="24"/>
          <w:szCs w:val="24"/>
        </w:rPr>
        <w:t>.</w:t>
      </w:r>
    </w:p>
    <w:p w:rsidR="00092BF3" w:rsidRPr="00D1524D" w:rsidRDefault="00DD377F" w:rsidP="00092BF3">
      <w:pPr>
        <w:autoSpaceDE w:val="0"/>
        <w:autoSpaceDN w:val="0"/>
        <w:adjustRightInd w:val="0"/>
        <w:ind w:right="-2" w:firstLine="708"/>
        <w:jc w:val="both"/>
        <w:rPr>
          <w:rFonts w:ascii="Times New Roman" w:hAnsi="Times New Roman"/>
          <w:sz w:val="24"/>
          <w:szCs w:val="24"/>
        </w:rPr>
      </w:pPr>
      <w:r w:rsidRPr="00D1524D">
        <w:rPr>
          <w:rFonts w:ascii="Times New Roman" w:hAnsi="Times New Roman"/>
          <w:sz w:val="24"/>
          <w:szCs w:val="24"/>
        </w:rPr>
        <w:t>3</w:t>
      </w:r>
      <w:r w:rsidR="00092BF3" w:rsidRPr="00D1524D">
        <w:rPr>
          <w:rFonts w:ascii="Times New Roman" w:hAnsi="Times New Roman"/>
          <w:sz w:val="24"/>
          <w:szCs w:val="24"/>
        </w:rPr>
        <w:t>. Обнародовать настоящее решение в соответствии с Положением о порядке опубликования (обнародования) и вступления в силу муниципальных правовых актов органов местного самоуправления городского поселения Печенга.</w:t>
      </w:r>
    </w:p>
    <w:p w:rsidR="00CC373C" w:rsidRPr="00D1524D" w:rsidRDefault="00DD377F" w:rsidP="00092BF3">
      <w:pPr>
        <w:shd w:val="clear" w:color="auto" w:fill="FFFFFF"/>
        <w:autoSpaceDE w:val="0"/>
        <w:autoSpaceDN w:val="0"/>
        <w:adjustRightInd w:val="0"/>
        <w:ind w:firstLine="708"/>
        <w:jc w:val="both"/>
        <w:rPr>
          <w:rFonts w:ascii="Times New Roman" w:hAnsi="Times New Roman"/>
          <w:bCs/>
          <w:sz w:val="24"/>
          <w:szCs w:val="24"/>
        </w:rPr>
      </w:pPr>
      <w:r w:rsidRPr="00D1524D">
        <w:rPr>
          <w:rFonts w:ascii="Times New Roman" w:hAnsi="Times New Roman"/>
          <w:sz w:val="24"/>
          <w:szCs w:val="24"/>
        </w:rPr>
        <w:t>4</w:t>
      </w:r>
      <w:r w:rsidR="00092BF3" w:rsidRPr="00D1524D">
        <w:rPr>
          <w:rFonts w:ascii="Times New Roman" w:hAnsi="Times New Roman"/>
          <w:sz w:val="24"/>
          <w:szCs w:val="24"/>
        </w:rPr>
        <w:t xml:space="preserve">. </w:t>
      </w:r>
      <w:r w:rsidR="00154FD3" w:rsidRPr="00D1524D">
        <w:rPr>
          <w:rFonts w:ascii="Times New Roman" w:hAnsi="Times New Roman"/>
          <w:sz w:val="24"/>
          <w:szCs w:val="24"/>
        </w:rPr>
        <w:t>Настоящее решение вступает в силу со дня его опубликования (обнародования).</w:t>
      </w:r>
    </w:p>
    <w:p w:rsidR="00FF36F7" w:rsidRPr="00D1524D" w:rsidRDefault="00FF36F7" w:rsidP="00E64630">
      <w:pPr>
        <w:shd w:val="clear" w:color="auto" w:fill="FFFFFF"/>
        <w:autoSpaceDE w:val="0"/>
        <w:autoSpaceDN w:val="0"/>
        <w:adjustRightInd w:val="0"/>
        <w:jc w:val="right"/>
        <w:rPr>
          <w:rFonts w:ascii="Times New Roman" w:hAnsi="Times New Roman"/>
          <w:bCs/>
          <w:sz w:val="24"/>
          <w:szCs w:val="24"/>
        </w:rPr>
      </w:pPr>
    </w:p>
    <w:p w:rsidR="00154FD3" w:rsidRPr="00D1524D" w:rsidRDefault="00154FD3" w:rsidP="00E64630">
      <w:pPr>
        <w:shd w:val="clear" w:color="auto" w:fill="FFFFFF"/>
        <w:autoSpaceDE w:val="0"/>
        <w:autoSpaceDN w:val="0"/>
        <w:adjustRightInd w:val="0"/>
        <w:jc w:val="right"/>
        <w:rPr>
          <w:rFonts w:ascii="Times New Roman" w:hAnsi="Times New Roman"/>
          <w:bCs/>
          <w:sz w:val="24"/>
          <w:szCs w:val="24"/>
        </w:rPr>
      </w:pPr>
    </w:p>
    <w:p w:rsidR="005E48EB" w:rsidRPr="00D1524D" w:rsidRDefault="005E48EB" w:rsidP="005E48EB">
      <w:pPr>
        <w:shd w:val="clear" w:color="auto" w:fill="FFFFFF"/>
        <w:autoSpaceDE w:val="0"/>
        <w:autoSpaceDN w:val="0"/>
        <w:adjustRightInd w:val="0"/>
        <w:jc w:val="both"/>
        <w:rPr>
          <w:rFonts w:ascii="Times New Roman" w:hAnsi="Times New Roman"/>
          <w:b/>
          <w:bCs/>
          <w:sz w:val="24"/>
          <w:szCs w:val="24"/>
        </w:rPr>
      </w:pPr>
      <w:r w:rsidRPr="00D1524D">
        <w:rPr>
          <w:rFonts w:ascii="Times New Roman" w:hAnsi="Times New Roman"/>
          <w:b/>
          <w:bCs/>
          <w:sz w:val="24"/>
          <w:szCs w:val="24"/>
        </w:rPr>
        <w:t xml:space="preserve">Глава городского поселения Печенга </w:t>
      </w:r>
    </w:p>
    <w:p w:rsidR="00CC373C" w:rsidRPr="00D1524D" w:rsidRDefault="005E48EB" w:rsidP="005E48EB">
      <w:pPr>
        <w:shd w:val="clear" w:color="auto" w:fill="FFFFFF"/>
        <w:autoSpaceDE w:val="0"/>
        <w:autoSpaceDN w:val="0"/>
        <w:adjustRightInd w:val="0"/>
        <w:jc w:val="both"/>
        <w:rPr>
          <w:rFonts w:ascii="Times New Roman" w:hAnsi="Times New Roman"/>
          <w:bCs/>
          <w:sz w:val="24"/>
          <w:szCs w:val="24"/>
        </w:rPr>
      </w:pPr>
      <w:r w:rsidRPr="00D1524D">
        <w:rPr>
          <w:rFonts w:ascii="Times New Roman" w:hAnsi="Times New Roman"/>
          <w:b/>
          <w:bCs/>
          <w:sz w:val="24"/>
          <w:szCs w:val="24"/>
        </w:rPr>
        <w:t xml:space="preserve">Печенгского района </w:t>
      </w:r>
      <w:r w:rsidR="00FF36F7" w:rsidRPr="00D1524D">
        <w:rPr>
          <w:rFonts w:ascii="Times New Roman" w:hAnsi="Times New Roman"/>
          <w:b/>
          <w:bCs/>
          <w:sz w:val="24"/>
          <w:szCs w:val="24"/>
        </w:rPr>
        <w:t xml:space="preserve">                                                                                    </w:t>
      </w:r>
      <w:r w:rsidRPr="00D1524D">
        <w:rPr>
          <w:rFonts w:ascii="Times New Roman" w:hAnsi="Times New Roman"/>
          <w:b/>
          <w:bCs/>
          <w:sz w:val="24"/>
          <w:szCs w:val="24"/>
        </w:rPr>
        <w:t>П.А. Мустиянови</w:t>
      </w:r>
      <w:r w:rsidRPr="00D1524D">
        <w:rPr>
          <w:rFonts w:ascii="Times New Roman" w:hAnsi="Times New Roman"/>
          <w:bCs/>
          <w:sz w:val="24"/>
          <w:szCs w:val="24"/>
        </w:rPr>
        <w:t>ч</w:t>
      </w:r>
    </w:p>
    <w:p w:rsidR="005A0190" w:rsidRPr="00D1524D" w:rsidRDefault="005A0190" w:rsidP="00E64630">
      <w:pPr>
        <w:pStyle w:val="ConsPlusNormal"/>
        <w:jc w:val="right"/>
        <w:rPr>
          <w:rFonts w:ascii="Times New Roman" w:hAnsi="Times New Roman" w:cs="Times New Roman"/>
          <w:b/>
          <w:sz w:val="24"/>
          <w:szCs w:val="24"/>
        </w:rPr>
      </w:pPr>
    </w:p>
    <w:p w:rsidR="00154FD3" w:rsidRPr="00D1524D" w:rsidRDefault="00154FD3" w:rsidP="00E64630">
      <w:pPr>
        <w:pStyle w:val="ConsPlusNormal"/>
        <w:jc w:val="right"/>
        <w:rPr>
          <w:rFonts w:ascii="Times New Roman" w:hAnsi="Times New Roman" w:cs="Times New Roman"/>
          <w:b/>
          <w:sz w:val="24"/>
          <w:szCs w:val="24"/>
        </w:rPr>
      </w:pPr>
    </w:p>
    <w:p w:rsidR="00154FD3" w:rsidRPr="00D1524D" w:rsidRDefault="00154FD3" w:rsidP="00E64630">
      <w:pPr>
        <w:pStyle w:val="ConsPlusNormal"/>
        <w:jc w:val="right"/>
        <w:rPr>
          <w:rFonts w:ascii="Times New Roman" w:hAnsi="Times New Roman" w:cs="Times New Roman"/>
          <w:b/>
          <w:sz w:val="24"/>
          <w:szCs w:val="24"/>
        </w:rPr>
      </w:pPr>
    </w:p>
    <w:p w:rsidR="00154FD3" w:rsidRPr="00D1524D" w:rsidRDefault="00154FD3" w:rsidP="00E64630">
      <w:pPr>
        <w:pStyle w:val="ConsPlusNormal"/>
        <w:jc w:val="right"/>
        <w:rPr>
          <w:rFonts w:ascii="Times New Roman" w:hAnsi="Times New Roman" w:cs="Times New Roman"/>
          <w:b/>
          <w:sz w:val="24"/>
          <w:szCs w:val="24"/>
        </w:rPr>
      </w:pPr>
    </w:p>
    <w:p w:rsidR="00154FD3" w:rsidRPr="00D1524D" w:rsidRDefault="00154FD3" w:rsidP="00E64630">
      <w:pPr>
        <w:pStyle w:val="ConsPlusNormal"/>
        <w:jc w:val="right"/>
        <w:rPr>
          <w:rFonts w:ascii="Times New Roman" w:hAnsi="Times New Roman" w:cs="Times New Roman"/>
          <w:b/>
          <w:sz w:val="24"/>
          <w:szCs w:val="24"/>
        </w:rPr>
      </w:pPr>
    </w:p>
    <w:p w:rsidR="00154FD3" w:rsidRPr="00D1524D" w:rsidRDefault="00154FD3" w:rsidP="00E64630">
      <w:pPr>
        <w:pStyle w:val="ConsPlusNormal"/>
        <w:jc w:val="right"/>
        <w:rPr>
          <w:rFonts w:ascii="Times New Roman" w:hAnsi="Times New Roman" w:cs="Times New Roman"/>
          <w:b/>
          <w:sz w:val="24"/>
          <w:szCs w:val="24"/>
        </w:rPr>
      </w:pPr>
    </w:p>
    <w:p w:rsidR="00154FD3" w:rsidRPr="00D1524D" w:rsidRDefault="00154FD3" w:rsidP="00E64630">
      <w:pPr>
        <w:pStyle w:val="ConsPlusNormal"/>
        <w:jc w:val="right"/>
        <w:rPr>
          <w:rFonts w:ascii="Times New Roman" w:hAnsi="Times New Roman" w:cs="Times New Roman"/>
          <w:b/>
          <w:sz w:val="24"/>
          <w:szCs w:val="24"/>
        </w:rPr>
      </w:pPr>
    </w:p>
    <w:p w:rsidR="004D1B82" w:rsidRPr="00D1524D" w:rsidRDefault="004D1B82" w:rsidP="00E64630">
      <w:pPr>
        <w:pStyle w:val="ConsPlusNormal"/>
        <w:jc w:val="right"/>
        <w:rPr>
          <w:rFonts w:ascii="Times New Roman" w:hAnsi="Times New Roman" w:cs="Times New Roman"/>
          <w:b/>
          <w:sz w:val="24"/>
          <w:szCs w:val="24"/>
        </w:rPr>
      </w:pPr>
    </w:p>
    <w:p w:rsidR="004D1B82" w:rsidRPr="00D1524D" w:rsidRDefault="004D1B82" w:rsidP="00E64630">
      <w:pPr>
        <w:pStyle w:val="ConsPlusNormal"/>
        <w:jc w:val="right"/>
        <w:rPr>
          <w:rFonts w:ascii="Times New Roman" w:hAnsi="Times New Roman" w:cs="Times New Roman"/>
          <w:b/>
          <w:sz w:val="24"/>
          <w:szCs w:val="24"/>
        </w:rPr>
      </w:pPr>
    </w:p>
    <w:p w:rsidR="004D1B82" w:rsidRPr="00D1524D" w:rsidRDefault="004D1B82" w:rsidP="00E64630">
      <w:pPr>
        <w:pStyle w:val="ConsPlusNormal"/>
        <w:jc w:val="right"/>
        <w:rPr>
          <w:rFonts w:ascii="Times New Roman" w:hAnsi="Times New Roman" w:cs="Times New Roman"/>
          <w:b/>
          <w:sz w:val="24"/>
          <w:szCs w:val="24"/>
        </w:rPr>
      </w:pPr>
    </w:p>
    <w:p w:rsidR="004D1B82" w:rsidRPr="00D1524D" w:rsidRDefault="004D1B82" w:rsidP="00E64630">
      <w:pPr>
        <w:pStyle w:val="ConsPlusNormal"/>
        <w:jc w:val="right"/>
        <w:rPr>
          <w:rFonts w:ascii="Times New Roman" w:hAnsi="Times New Roman" w:cs="Times New Roman"/>
          <w:b/>
          <w:sz w:val="24"/>
          <w:szCs w:val="24"/>
        </w:rPr>
      </w:pPr>
    </w:p>
    <w:p w:rsidR="004D1B82" w:rsidRPr="00D1524D" w:rsidRDefault="004D1B82" w:rsidP="004D1B82">
      <w:pPr>
        <w:spacing w:line="360" w:lineRule="auto"/>
        <w:jc w:val="right"/>
        <w:rPr>
          <w:rFonts w:ascii="Times New Roman" w:hAnsi="Times New Roman"/>
          <w:b/>
          <w:sz w:val="24"/>
          <w:szCs w:val="24"/>
        </w:rPr>
      </w:pPr>
      <w:r w:rsidRPr="00D1524D">
        <w:rPr>
          <w:rFonts w:ascii="Times New Roman" w:hAnsi="Times New Roman"/>
          <w:b/>
          <w:sz w:val="24"/>
          <w:szCs w:val="24"/>
        </w:rPr>
        <w:t xml:space="preserve">Приложение </w:t>
      </w:r>
    </w:p>
    <w:p w:rsidR="004D1B82" w:rsidRPr="00D1524D" w:rsidRDefault="004D1B82" w:rsidP="004D1B82">
      <w:pPr>
        <w:jc w:val="right"/>
        <w:rPr>
          <w:rFonts w:ascii="Times New Roman" w:hAnsi="Times New Roman"/>
          <w:sz w:val="24"/>
          <w:szCs w:val="24"/>
        </w:rPr>
      </w:pPr>
      <w:r w:rsidRPr="00D1524D">
        <w:rPr>
          <w:rFonts w:ascii="Times New Roman" w:hAnsi="Times New Roman"/>
          <w:sz w:val="24"/>
          <w:szCs w:val="24"/>
        </w:rPr>
        <w:t xml:space="preserve">к  решению  Совета   депутатов         </w:t>
      </w:r>
    </w:p>
    <w:p w:rsidR="004D1B82" w:rsidRPr="00D1524D" w:rsidRDefault="004D1B82" w:rsidP="004D1B82">
      <w:pPr>
        <w:jc w:val="right"/>
        <w:rPr>
          <w:rFonts w:ascii="Times New Roman" w:hAnsi="Times New Roman"/>
          <w:sz w:val="24"/>
          <w:szCs w:val="24"/>
        </w:rPr>
      </w:pPr>
      <w:r w:rsidRPr="00D1524D">
        <w:rPr>
          <w:rFonts w:ascii="Times New Roman" w:hAnsi="Times New Roman"/>
          <w:sz w:val="24"/>
          <w:szCs w:val="24"/>
        </w:rPr>
        <w:t>городского    поселения    Печенга</w:t>
      </w:r>
    </w:p>
    <w:p w:rsidR="004D1B82" w:rsidRPr="00D1524D" w:rsidRDefault="004D1B82" w:rsidP="004D1B82">
      <w:pPr>
        <w:jc w:val="right"/>
        <w:rPr>
          <w:rFonts w:ascii="Times New Roman" w:hAnsi="Times New Roman"/>
          <w:b/>
          <w:sz w:val="24"/>
          <w:szCs w:val="24"/>
        </w:rPr>
      </w:pPr>
      <w:r w:rsidRPr="00D1524D">
        <w:rPr>
          <w:rFonts w:ascii="Times New Roman" w:hAnsi="Times New Roman"/>
          <w:b/>
          <w:sz w:val="24"/>
          <w:szCs w:val="24"/>
        </w:rPr>
        <w:t xml:space="preserve">от  </w:t>
      </w:r>
      <w:r w:rsidR="00370739">
        <w:rPr>
          <w:rFonts w:ascii="Times New Roman" w:hAnsi="Times New Roman"/>
          <w:b/>
          <w:sz w:val="24"/>
          <w:szCs w:val="24"/>
        </w:rPr>
        <w:t xml:space="preserve">13.06.2019 </w:t>
      </w:r>
      <w:r w:rsidRPr="00D1524D">
        <w:rPr>
          <w:rFonts w:ascii="Times New Roman" w:hAnsi="Times New Roman"/>
          <w:b/>
          <w:sz w:val="24"/>
          <w:szCs w:val="24"/>
        </w:rPr>
        <w:t xml:space="preserve"> г. </w:t>
      </w:r>
      <w:r w:rsidR="00370739">
        <w:rPr>
          <w:rFonts w:ascii="Times New Roman" w:hAnsi="Times New Roman"/>
          <w:b/>
          <w:sz w:val="24"/>
          <w:szCs w:val="24"/>
        </w:rPr>
        <w:t xml:space="preserve">  </w:t>
      </w:r>
      <w:r w:rsidRPr="00D1524D">
        <w:rPr>
          <w:rFonts w:ascii="Times New Roman" w:hAnsi="Times New Roman"/>
          <w:b/>
          <w:sz w:val="24"/>
          <w:szCs w:val="24"/>
        </w:rPr>
        <w:t xml:space="preserve">№ </w:t>
      </w:r>
      <w:r w:rsidR="00370739">
        <w:rPr>
          <w:rFonts w:ascii="Times New Roman" w:hAnsi="Times New Roman"/>
          <w:b/>
          <w:sz w:val="24"/>
          <w:szCs w:val="24"/>
        </w:rPr>
        <w:t>349</w:t>
      </w:r>
    </w:p>
    <w:p w:rsidR="004D1B82" w:rsidRPr="00D1524D" w:rsidRDefault="004D1B82" w:rsidP="00E64630">
      <w:pPr>
        <w:pStyle w:val="ConsPlusNormal"/>
        <w:jc w:val="right"/>
        <w:rPr>
          <w:rFonts w:ascii="Times New Roman" w:hAnsi="Times New Roman" w:cs="Times New Roman"/>
          <w:b/>
          <w:sz w:val="24"/>
          <w:szCs w:val="24"/>
        </w:rPr>
      </w:pPr>
    </w:p>
    <w:p w:rsidR="00154FD3" w:rsidRPr="00D1524D" w:rsidRDefault="00154FD3" w:rsidP="00E64630">
      <w:pPr>
        <w:pStyle w:val="ConsPlusNormal"/>
        <w:jc w:val="right"/>
        <w:rPr>
          <w:rFonts w:ascii="Times New Roman" w:hAnsi="Times New Roman" w:cs="Times New Roman"/>
          <w:b/>
          <w:sz w:val="24"/>
          <w:szCs w:val="24"/>
        </w:rPr>
      </w:pPr>
    </w:p>
    <w:p w:rsidR="00EA3700" w:rsidRPr="00D1524D" w:rsidRDefault="004D1B82" w:rsidP="004D1B82">
      <w:pPr>
        <w:pStyle w:val="ConsPlusNormal"/>
        <w:ind w:firstLine="540"/>
        <w:jc w:val="center"/>
        <w:rPr>
          <w:rFonts w:ascii="Times New Roman" w:hAnsi="Times New Roman" w:cs="Times New Roman"/>
          <w:b/>
          <w:sz w:val="28"/>
          <w:szCs w:val="28"/>
        </w:rPr>
      </w:pPr>
      <w:r w:rsidRPr="00D1524D">
        <w:rPr>
          <w:rFonts w:ascii="Times New Roman" w:hAnsi="Times New Roman" w:cs="Times New Roman"/>
          <w:b/>
          <w:sz w:val="28"/>
          <w:szCs w:val="28"/>
        </w:rPr>
        <w:t>Порядок проведения внешней проверки годового отчета об исполнении бюджета  муниципального образования городское поселение Печенга Печенгского района Мурманской области</w:t>
      </w:r>
    </w:p>
    <w:p w:rsidR="0070103A" w:rsidRPr="00D1524D" w:rsidRDefault="0070103A" w:rsidP="004D1B82">
      <w:pPr>
        <w:pStyle w:val="ConsPlusNormal"/>
        <w:ind w:firstLine="540"/>
        <w:jc w:val="center"/>
        <w:rPr>
          <w:rFonts w:ascii="Times New Roman" w:hAnsi="Times New Roman" w:cs="Times New Roman"/>
          <w:b/>
          <w:sz w:val="28"/>
          <w:szCs w:val="28"/>
        </w:rPr>
      </w:pPr>
    </w:p>
    <w:p w:rsidR="0070103A" w:rsidRPr="00D1524D" w:rsidRDefault="0070103A" w:rsidP="0070103A">
      <w:pPr>
        <w:pStyle w:val="ConsPlusNormal"/>
        <w:numPr>
          <w:ilvl w:val="0"/>
          <w:numId w:val="5"/>
        </w:numPr>
        <w:jc w:val="center"/>
        <w:rPr>
          <w:rFonts w:ascii="Times New Roman" w:hAnsi="Times New Roman" w:cs="Times New Roman"/>
          <w:sz w:val="24"/>
          <w:szCs w:val="24"/>
        </w:rPr>
      </w:pPr>
      <w:r w:rsidRPr="00D1524D">
        <w:rPr>
          <w:rFonts w:ascii="Times New Roman" w:hAnsi="Times New Roman" w:cs="Times New Roman"/>
          <w:b/>
          <w:bCs/>
          <w:sz w:val="24"/>
          <w:szCs w:val="24"/>
        </w:rPr>
        <w:t>Общие положения</w:t>
      </w:r>
    </w:p>
    <w:p w:rsidR="004D1B82" w:rsidRPr="00D1524D" w:rsidRDefault="0070103A" w:rsidP="004D1B82">
      <w:pPr>
        <w:pStyle w:val="ConsPlusNormal"/>
        <w:ind w:firstLine="540"/>
        <w:jc w:val="both"/>
        <w:rPr>
          <w:rFonts w:ascii="Times New Roman" w:hAnsi="Times New Roman" w:cs="Times New Roman"/>
          <w:sz w:val="24"/>
          <w:szCs w:val="24"/>
        </w:rPr>
      </w:pPr>
      <w:r w:rsidRPr="00D1524D">
        <w:rPr>
          <w:rFonts w:ascii="Times New Roman" w:hAnsi="Times New Roman" w:cs="Times New Roman"/>
          <w:sz w:val="24"/>
          <w:szCs w:val="24"/>
        </w:rPr>
        <w:t>1.</w:t>
      </w:r>
      <w:r w:rsidR="00A708CD" w:rsidRPr="00D1524D">
        <w:rPr>
          <w:rFonts w:ascii="Times New Roman" w:hAnsi="Times New Roman" w:cs="Times New Roman"/>
          <w:sz w:val="24"/>
          <w:szCs w:val="24"/>
        </w:rPr>
        <w:t>1.</w:t>
      </w:r>
      <w:r w:rsidRPr="00D1524D">
        <w:rPr>
          <w:rFonts w:ascii="Times New Roman" w:hAnsi="Times New Roman" w:cs="Times New Roman"/>
          <w:sz w:val="24"/>
          <w:szCs w:val="24"/>
        </w:rPr>
        <w:t xml:space="preserve"> Настоящий Порядок разработан</w:t>
      </w:r>
      <w:r w:rsidR="00B05AA7">
        <w:rPr>
          <w:rFonts w:ascii="Times New Roman" w:hAnsi="Times New Roman" w:cs="Times New Roman"/>
          <w:sz w:val="24"/>
          <w:szCs w:val="24"/>
        </w:rPr>
        <w:t xml:space="preserve"> </w:t>
      </w:r>
      <w:r w:rsidRPr="00D1524D">
        <w:rPr>
          <w:rFonts w:ascii="Times New Roman" w:hAnsi="Times New Roman" w:cs="Times New Roman"/>
          <w:sz w:val="24"/>
          <w:szCs w:val="24"/>
        </w:rPr>
        <w:t xml:space="preserve">в соответствие с </w:t>
      </w:r>
      <w:hyperlink r:id="rId5" w:history="1">
        <w:r w:rsidRPr="00D1524D">
          <w:rPr>
            <w:rStyle w:val="ae"/>
            <w:rFonts w:ascii="Times New Roman" w:hAnsi="Times New Roman" w:cs="Times New Roman"/>
            <w:b w:val="0"/>
            <w:color w:val="auto"/>
            <w:sz w:val="24"/>
            <w:szCs w:val="24"/>
          </w:rPr>
          <w:t>Бюджетным кодексом</w:t>
        </w:r>
      </w:hyperlink>
      <w:r w:rsidRPr="00D1524D">
        <w:rPr>
          <w:rFonts w:ascii="Times New Roman" w:hAnsi="Times New Roman" w:cs="Times New Roman"/>
          <w:b/>
          <w:sz w:val="24"/>
          <w:szCs w:val="24"/>
        </w:rPr>
        <w:t xml:space="preserve"> </w:t>
      </w:r>
      <w:r w:rsidRPr="00D1524D">
        <w:rPr>
          <w:rFonts w:ascii="Times New Roman" w:hAnsi="Times New Roman" w:cs="Times New Roman"/>
          <w:sz w:val="24"/>
          <w:szCs w:val="24"/>
        </w:rPr>
        <w:t xml:space="preserve">Российской Федерации, </w:t>
      </w:r>
      <w:hyperlink r:id="rId6" w:history="1">
        <w:r w:rsidRPr="00D1524D">
          <w:rPr>
            <w:rStyle w:val="ae"/>
            <w:rFonts w:ascii="Times New Roman" w:hAnsi="Times New Roman" w:cs="Times New Roman"/>
            <w:b w:val="0"/>
            <w:color w:val="auto"/>
            <w:sz w:val="24"/>
            <w:szCs w:val="24"/>
          </w:rPr>
          <w:t>Федеральным законом</w:t>
        </w:r>
      </w:hyperlink>
      <w:r w:rsidRPr="00D1524D">
        <w:rPr>
          <w:rFonts w:ascii="Times New Roman" w:hAnsi="Times New Roman" w:cs="Times New Roman"/>
          <w:sz w:val="24"/>
          <w:szCs w:val="24"/>
        </w:rPr>
        <w:t xml:space="preserve"> от 06.10.2003</w:t>
      </w:r>
      <w:r w:rsidR="00B05AA7">
        <w:rPr>
          <w:rFonts w:ascii="Times New Roman" w:hAnsi="Times New Roman" w:cs="Times New Roman"/>
          <w:sz w:val="24"/>
          <w:szCs w:val="24"/>
        </w:rPr>
        <w:t xml:space="preserve"> г.</w:t>
      </w:r>
      <w:r w:rsidRPr="00D1524D">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Положением о бюджетном процессе в муниципальном образовании городское поселение Печенга.</w:t>
      </w:r>
    </w:p>
    <w:p w:rsidR="0070103A" w:rsidRPr="00D1524D" w:rsidRDefault="00A708CD" w:rsidP="0070103A">
      <w:pPr>
        <w:widowControl w:val="0"/>
        <w:autoSpaceDE w:val="0"/>
        <w:autoSpaceDN w:val="0"/>
        <w:adjustRightInd w:val="0"/>
        <w:ind w:firstLine="540"/>
        <w:jc w:val="both"/>
        <w:rPr>
          <w:rFonts w:ascii="Times New Roman" w:hAnsi="Times New Roman"/>
          <w:sz w:val="24"/>
          <w:szCs w:val="24"/>
        </w:rPr>
      </w:pPr>
      <w:r w:rsidRPr="00D1524D">
        <w:rPr>
          <w:rFonts w:ascii="Times New Roman" w:hAnsi="Times New Roman"/>
          <w:sz w:val="24"/>
          <w:szCs w:val="24"/>
        </w:rPr>
        <w:t>1.</w:t>
      </w:r>
      <w:r w:rsidR="0070103A" w:rsidRPr="00D1524D">
        <w:rPr>
          <w:rFonts w:ascii="Times New Roman" w:hAnsi="Times New Roman"/>
          <w:sz w:val="24"/>
          <w:szCs w:val="24"/>
        </w:rPr>
        <w:t>2. Годовой отчёт об исполнении бюджета муниципального образования городское поселение Печенга Печенгского района Мурманской области (далее – местный бюджет)  до его рассмотрения Советом депутатов муниципального образования городское поселение Печенга (далее – Совет депутатов городского поселения Печенга)  подлежит внешней проверке, которая включает:</w:t>
      </w:r>
    </w:p>
    <w:p w:rsidR="0070103A" w:rsidRPr="00D1524D" w:rsidRDefault="0070103A" w:rsidP="0070103A">
      <w:pPr>
        <w:ind w:left="540"/>
        <w:jc w:val="both"/>
        <w:rPr>
          <w:rFonts w:ascii="Times New Roman" w:hAnsi="Times New Roman"/>
          <w:sz w:val="24"/>
          <w:szCs w:val="24"/>
        </w:rPr>
      </w:pPr>
      <w:r w:rsidRPr="00D1524D">
        <w:rPr>
          <w:rFonts w:ascii="Times New Roman" w:hAnsi="Times New Roman"/>
          <w:sz w:val="24"/>
          <w:szCs w:val="24"/>
        </w:rPr>
        <w:t>- внешнюю проверку отчётности главных Администраторов бюджетных средств;</w:t>
      </w:r>
      <w:r w:rsidRPr="00D1524D">
        <w:rPr>
          <w:rFonts w:ascii="Times New Roman" w:hAnsi="Times New Roman"/>
          <w:sz w:val="24"/>
          <w:szCs w:val="24"/>
        </w:rPr>
        <w:br/>
        <w:t>- подготовку заключения на годовой отчёт об исполнении местного бюджета.</w:t>
      </w:r>
    </w:p>
    <w:p w:rsidR="0070103A" w:rsidRPr="00D1524D" w:rsidRDefault="00A708CD" w:rsidP="004D1B82">
      <w:pPr>
        <w:pStyle w:val="ConsPlusNormal"/>
        <w:ind w:firstLine="540"/>
        <w:jc w:val="both"/>
        <w:rPr>
          <w:rFonts w:ascii="Times New Roman" w:hAnsi="Times New Roman" w:cs="Times New Roman"/>
          <w:sz w:val="24"/>
          <w:szCs w:val="24"/>
        </w:rPr>
      </w:pPr>
      <w:r w:rsidRPr="00D1524D">
        <w:rPr>
          <w:rFonts w:ascii="Times New Roman" w:hAnsi="Times New Roman" w:cs="Times New Roman"/>
          <w:sz w:val="24"/>
          <w:szCs w:val="24"/>
        </w:rPr>
        <w:t>1.3</w:t>
      </w:r>
      <w:r w:rsidR="00A30C2E" w:rsidRPr="00D1524D">
        <w:rPr>
          <w:rFonts w:ascii="Times New Roman" w:hAnsi="Times New Roman" w:cs="Times New Roman"/>
          <w:sz w:val="24"/>
          <w:szCs w:val="24"/>
        </w:rPr>
        <w:t xml:space="preserve">. </w:t>
      </w:r>
      <w:r w:rsidR="00A30C2E" w:rsidRPr="00D1524D">
        <w:rPr>
          <w:rFonts w:ascii="Times New Roman" w:hAnsi="Times New Roman" w:cs="Times New Roman"/>
          <w:sz w:val="24"/>
          <w:szCs w:val="24"/>
          <w:shd w:val="clear" w:color="auto" w:fill="FFFFFF"/>
        </w:rPr>
        <w:t xml:space="preserve">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w:t>
      </w:r>
      <w:hyperlink r:id="rId7" w:history="1">
        <w:r w:rsidR="00A30C2E" w:rsidRPr="00D1524D">
          <w:rPr>
            <w:rStyle w:val="ae"/>
            <w:rFonts w:ascii="Times New Roman" w:hAnsi="Times New Roman" w:cs="Times New Roman"/>
            <w:b w:val="0"/>
            <w:color w:val="auto"/>
            <w:sz w:val="24"/>
            <w:szCs w:val="24"/>
          </w:rPr>
          <w:t>Бюджетного кодекса</w:t>
        </w:r>
      </w:hyperlink>
      <w:r w:rsidR="00A30C2E" w:rsidRPr="00D1524D">
        <w:rPr>
          <w:rFonts w:ascii="Times New Roman" w:hAnsi="Times New Roman" w:cs="Times New Roman"/>
          <w:b/>
          <w:sz w:val="24"/>
          <w:szCs w:val="24"/>
        </w:rPr>
        <w:t xml:space="preserve"> </w:t>
      </w:r>
      <w:r w:rsidR="00A30C2E" w:rsidRPr="00D1524D">
        <w:rPr>
          <w:rFonts w:ascii="Times New Roman" w:hAnsi="Times New Roman" w:cs="Times New Roman"/>
          <w:sz w:val="24"/>
          <w:szCs w:val="24"/>
          <w:shd w:val="clear" w:color="auto" w:fill="FFFFFF"/>
        </w:rPr>
        <w:t>и с учетом особенностей, установленных федеральными законами.</w:t>
      </w:r>
    </w:p>
    <w:p w:rsidR="0070103A" w:rsidRPr="00D1524D" w:rsidRDefault="00A708CD" w:rsidP="00A30C2E">
      <w:pPr>
        <w:pStyle w:val="ConsPlusNormal"/>
        <w:ind w:firstLine="540"/>
        <w:jc w:val="both"/>
        <w:rPr>
          <w:rFonts w:ascii="Times New Roman" w:hAnsi="Times New Roman" w:cs="Times New Roman"/>
          <w:sz w:val="24"/>
          <w:szCs w:val="24"/>
          <w:shd w:val="clear" w:color="auto" w:fill="FFFFFF"/>
        </w:rPr>
      </w:pPr>
      <w:r w:rsidRPr="00D1524D">
        <w:rPr>
          <w:rFonts w:ascii="Times New Roman" w:hAnsi="Times New Roman" w:cs="Times New Roman"/>
          <w:sz w:val="24"/>
          <w:szCs w:val="24"/>
        </w:rPr>
        <w:t>1.4</w:t>
      </w:r>
      <w:r w:rsidR="00A30C2E" w:rsidRPr="00D1524D">
        <w:rPr>
          <w:rFonts w:ascii="Times New Roman" w:hAnsi="Times New Roman" w:cs="Times New Roman"/>
          <w:sz w:val="24"/>
          <w:szCs w:val="24"/>
        </w:rPr>
        <w:t xml:space="preserve">. </w:t>
      </w:r>
      <w:r w:rsidR="00A30C2E" w:rsidRPr="00D1524D">
        <w:rPr>
          <w:rFonts w:ascii="Times New Roman" w:hAnsi="Times New Roman" w:cs="Times New Roman"/>
          <w:sz w:val="24"/>
          <w:szCs w:val="24"/>
          <w:shd w:val="clear" w:color="auto" w:fill="FFFFFF"/>
        </w:rPr>
        <w:t>По обращению представительного органа (</w:t>
      </w:r>
      <w:r w:rsidR="00A30C2E" w:rsidRPr="00D1524D">
        <w:rPr>
          <w:rFonts w:ascii="Times New Roman" w:hAnsi="Times New Roman" w:cs="Times New Roman"/>
          <w:sz w:val="24"/>
          <w:szCs w:val="24"/>
        </w:rPr>
        <w:t>Совета депутатов городского поселения Печенга)</w:t>
      </w:r>
      <w:r w:rsidR="00A30C2E" w:rsidRPr="00D1524D">
        <w:rPr>
          <w:rFonts w:ascii="Times New Roman" w:hAnsi="Times New Roman" w:cs="Times New Roman"/>
          <w:sz w:val="24"/>
          <w:szCs w:val="24"/>
          <w:shd w:val="clear" w:color="auto" w:fill="FFFFFF"/>
        </w:rPr>
        <w:t xml:space="preserve"> внешняя проверка годового отчета об исполнении бюджета может осуществляться контрольно-счетным органом муниципального района или контрольно-счетным органом субъекта Российской Федерации.</w:t>
      </w:r>
    </w:p>
    <w:p w:rsidR="00A708CD" w:rsidRPr="00D1524D" w:rsidRDefault="00973089" w:rsidP="00973089">
      <w:pPr>
        <w:ind w:firstLine="540"/>
        <w:jc w:val="both"/>
        <w:rPr>
          <w:rFonts w:ascii="Times New Roman" w:hAnsi="Times New Roman"/>
          <w:sz w:val="24"/>
          <w:szCs w:val="24"/>
        </w:rPr>
      </w:pPr>
      <w:r w:rsidRPr="00D1524D">
        <w:rPr>
          <w:rFonts w:ascii="Times New Roman" w:hAnsi="Times New Roman"/>
          <w:sz w:val="24"/>
          <w:szCs w:val="24"/>
        </w:rPr>
        <w:t xml:space="preserve">1.5. </w:t>
      </w:r>
      <w:proofErr w:type="gramStart"/>
      <w:r w:rsidR="00352F29" w:rsidRPr="00D1524D">
        <w:rPr>
          <w:rFonts w:ascii="Times New Roman" w:hAnsi="Times New Roman"/>
          <w:sz w:val="24"/>
          <w:szCs w:val="24"/>
        </w:rPr>
        <w:t>В ходе осуществления внешней проверки годового отчета об исполнении местного бюджета</w:t>
      </w:r>
      <w:r w:rsidRPr="00D1524D">
        <w:rPr>
          <w:rFonts w:ascii="Times New Roman" w:hAnsi="Times New Roman"/>
          <w:sz w:val="24"/>
          <w:szCs w:val="24"/>
        </w:rPr>
        <w:t xml:space="preserve">, </w:t>
      </w:r>
      <w:r w:rsidR="00352F29" w:rsidRPr="00D1524D">
        <w:rPr>
          <w:rFonts w:ascii="Times New Roman" w:hAnsi="Times New Roman"/>
          <w:sz w:val="24"/>
          <w:szCs w:val="24"/>
        </w:rPr>
        <w:t>орган, осуществляющий внешнюю проверку, вправе в пределах своей компетенции по бюджетным вопросам, установленной Бюджетным кодексом Российской Федерации, иными правовыми актами Российской Федерации и органов местного самоуправления городского поселения Печенга, запрашивать у Администрации муниципального образования городское поселение Печенга Печенгского района Мурманской области (далее – администрация городского поселения Печенга) дополнительную информацию.</w:t>
      </w:r>
      <w:proofErr w:type="gramEnd"/>
      <w:r w:rsidR="00352F29" w:rsidRPr="00D1524D">
        <w:rPr>
          <w:rFonts w:ascii="Times New Roman" w:hAnsi="Times New Roman"/>
          <w:sz w:val="24"/>
          <w:szCs w:val="24"/>
        </w:rPr>
        <w:t xml:space="preserve"> Администрация городского поселения Печенга обязана предоставить необходимую для осуществления внешней проверки годового отчета информацию в трехдневный срок с момента получения запроса.</w:t>
      </w:r>
    </w:p>
    <w:p w:rsidR="00352F29" w:rsidRPr="00D1524D" w:rsidRDefault="00352F29" w:rsidP="00352F29">
      <w:pPr>
        <w:ind w:firstLine="720"/>
        <w:jc w:val="both"/>
        <w:rPr>
          <w:rFonts w:ascii="Times New Roman" w:hAnsi="Times New Roman"/>
          <w:sz w:val="24"/>
          <w:szCs w:val="24"/>
          <w:shd w:val="clear" w:color="auto" w:fill="FFFFFF"/>
        </w:rPr>
      </w:pPr>
    </w:p>
    <w:p w:rsidR="00A708CD" w:rsidRPr="00D1524D" w:rsidRDefault="00A708CD" w:rsidP="00A708CD">
      <w:pPr>
        <w:pStyle w:val="Default"/>
        <w:numPr>
          <w:ilvl w:val="0"/>
          <w:numId w:val="5"/>
        </w:numPr>
        <w:jc w:val="center"/>
        <w:rPr>
          <w:b/>
          <w:bCs/>
          <w:color w:val="auto"/>
        </w:rPr>
      </w:pPr>
      <w:r w:rsidRPr="00D1524D">
        <w:rPr>
          <w:b/>
          <w:bCs/>
          <w:color w:val="auto"/>
        </w:rPr>
        <w:t>Понятие, цели и задачи внешней проверки годового отчета</w:t>
      </w:r>
    </w:p>
    <w:p w:rsidR="00A708CD" w:rsidRPr="00D1524D" w:rsidRDefault="00A708CD" w:rsidP="00A708CD">
      <w:pPr>
        <w:pStyle w:val="Default"/>
        <w:ind w:left="1069"/>
        <w:jc w:val="center"/>
        <w:rPr>
          <w:b/>
          <w:bCs/>
          <w:color w:val="auto"/>
        </w:rPr>
      </w:pPr>
      <w:r w:rsidRPr="00D1524D">
        <w:rPr>
          <w:b/>
          <w:bCs/>
          <w:color w:val="auto"/>
        </w:rPr>
        <w:t>об исполнении бюджета</w:t>
      </w:r>
    </w:p>
    <w:p w:rsidR="00A708CD" w:rsidRPr="00D1524D" w:rsidRDefault="00A708CD" w:rsidP="00A708CD">
      <w:pPr>
        <w:pStyle w:val="Default"/>
        <w:ind w:firstLine="709"/>
        <w:jc w:val="both"/>
        <w:rPr>
          <w:color w:val="auto"/>
        </w:rPr>
      </w:pPr>
      <w:r w:rsidRPr="00D1524D">
        <w:rPr>
          <w:color w:val="auto"/>
        </w:rPr>
        <w:t xml:space="preserve">2.1. Внешняя проверка представляет собой комплекс обязательных контрольных действий по проверке:  </w:t>
      </w:r>
    </w:p>
    <w:p w:rsidR="00A708CD" w:rsidRPr="00D1524D" w:rsidRDefault="00A708CD" w:rsidP="00A708CD">
      <w:pPr>
        <w:pStyle w:val="Default"/>
        <w:ind w:firstLine="709"/>
        <w:jc w:val="both"/>
        <w:rPr>
          <w:color w:val="auto"/>
        </w:rPr>
      </w:pPr>
      <w:r w:rsidRPr="00D1524D">
        <w:rPr>
          <w:color w:val="auto"/>
        </w:rPr>
        <w:t xml:space="preserve">- соответствия бюджетной отчетности по составу и установленным формам; </w:t>
      </w:r>
    </w:p>
    <w:p w:rsidR="00A708CD" w:rsidRPr="00D1524D" w:rsidRDefault="00A708CD" w:rsidP="00A708CD">
      <w:pPr>
        <w:pStyle w:val="Default"/>
        <w:ind w:firstLine="709"/>
        <w:jc w:val="both"/>
        <w:rPr>
          <w:color w:val="auto"/>
        </w:rPr>
      </w:pPr>
      <w:r w:rsidRPr="00D1524D">
        <w:rPr>
          <w:color w:val="auto"/>
        </w:rPr>
        <w:t xml:space="preserve">-  достоверности отражения показателей бюджетной отчетности. </w:t>
      </w:r>
    </w:p>
    <w:p w:rsidR="00A708CD" w:rsidRPr="00D1524D" w:rsidRDefault="00A708CD" w:rsidP="00A708CD">
      <w:pPr>
        <w:pStyle w:val="Default"/>
        <w:ind w:firstLine="709"/>
        <w:jc w:val="both"/>
        <w:rPr>
          <w:color w:val="auto"/>
        </w:rPr>
      </w:pPr>
      <w:r w:rsidRPr="00D1524D">
        <w:rPr>
          <w:color w:val="auto"/>
        </w:rPr>
        <w:t xml:space="preserve">2.2. Целями внешней проверки являются: </w:t>
      </w:r>
    </w:p>
    <w:p w:rsidR="00A708CD" w:rsidRPr="00D1524D" w:rsidRDefault="00A708CD" w:rsidP="00A708CD">
      <w:pPr>
        <w:pStyle w:val="Default"/>
        <w:ind w:firstLine="709"/>
        <w:jc w:val="both"/>
        <w:rPr>
          <w:color w:val="auto"/>
        </w:rPr>
      </w:pPr>
      <w:r w:rsidRPr="00D1524D">
        <w:rPr>
          <w:color w:val="auto"/>
        </w:rPr>
        <w:t xml:space="preserve">- определение достоверности показателей годовой бюджетной отчетности; </w:t>
      </w:r>
    </w:p>
    <w:p w:rsidR="00A708CD" w:rsidRPr="00D1524D" w:rsidRDefault="00A708CD" w:rsidP="00A708CD">
      <w:pPr>
        <w:pStyle w:val="Default"/>
        <w:ind w:firstLine="709"/>
        <w:jc w:val="both"/>
        <w:rPr>
          <w:color w:val="auto"/>
        </w:rPr>
      </w:pPr>
      <w:r w:rsidRPr="00D1524D">
        <w:rPr>
          <w:color w:val="auto"/>
        </w:rPr>
        <w:lastRenderedPageBreak/>
        <w:t xml:space="preserve">-  установление полноты бюджетной отчетности и соответствие ее требованиям бюджетного законодательства. </w:t>
      </w:r>
    </w:p>
    <w:p w:rsidR="00A708CD" w:rsidRPr="00D1524D" w:rsidRDefault="00A708CD" w:rsidP="00A708CD">
      <w:pPr>
        <w:pStyle w:val="Default"/>
        <w:ind w:firstLine="709"/>
        <w:jc w:val="both"/>
        <w:rPr>
          <w:color w:val="auto"/>
        </w:rPr>
      </w:pPr>
      <w:r w:rsidRPr="00D1524D">
        <w:rPr>
          <w:color w:val="auto"/>
        </w:rPr>
        <w:t xml:space="preserve">2.3. Задачами внешней проверки являются: </w:t>
      </w:r>
    </w:p>
    <w:p w:rsidR="00A708CD" w:rsidRPr="00D1524D" w:rsidRDefault="00A708CD" w:rsidP="00A708CD">
      <w:pPr>
        <w:pStyle w:val="Default"/>
        <w:ind w:firstLine="709"/>
        <w:jc w:val="both"/>
        <w:rPr>
          <w:color w:val="auto"/>
        </w:rPr>
      </w:pPr>
      <w:r w:rsidRPr="00D1524D">
        <w:rPr>
          <w:color w:val="auto"/>
        </w:rPr>
        <w:t xml:space="preserve">- проверка соблюдения главными администраторами бюджетных средств бюджетного законодательства Российской Федерации, нормативных правовых актов Министерства финансов Российской Федерации, устанавливающих единую методологию бюджетного учета; </w:t>
      </w:r>
    </w:p>
    <w:p w:rsidR="00A708CD" w:rsidRPr="00D1524D" w:rsidRDefault="00A708CD" w:rsidP="00A708CD">
      <w:pPr>
        <w:pStyle w:val="Default"/>
        <w:ind w:firstLine="709"/>
        <w:jc w:val="both"/>
        <w:rPr>
          <w:color w:val="auto"/>
        </w:rPr>
      </w:pPr>
      <w:r w:rsidRPr="00D1524D">
        <w:rPr>
          <w:color w:val="auto"/>
        </w:rPr>
        <w:t xml:space="preserve">- выявление и анализ отклонений отчетных показателей от показателей бюджета, установленных решением о бюджете на отчетный год; </w:t>
      </w:r>
    </w:p>
    <w:p w:rsidR="00A708CD" w:rsidRPr="00D1524D" w:rsidRDefault="00A708CD" w:rsidP="00A708CD">
      <w:pPr>
        <w:pStyle w:val="Default"/>
        <w:ind w:firstLine="709"/>
        <w:jc w:val="both"/>
        <w:rPr>
          <w:color w:val="auto"/>
        </w:rPr>
      </w:pPr>
      <w:r w:rsidRPr="00D1524D">
        <w:rPr>
          <w:color w:val="auto"/>
        </w:rPr>
        <w:t xml:space="preserve">- оценка достоверности данных сводной бюджетной отчетности; </w:t>
      </w:r>
    </w:p>
    <w:p w:rsidR="00A708CD" w:rsidRPr="00D1524D" w:rsidRDefault="00A708CD" w:rsidP="00A708CD">
      <w:pPr>
        <w:pStyle w:val="Default"/>
        <w:ind w:firstLine="709"/>
        <w:jc w:val="both"/>
        <w:rPr>
          <w:color w:val="auto"/>
        </w:rPr>
      </w:pPr>
      <w:r w:rsidRPr="00D1524D">
        <w:rPr>
          <w:color w:val="auto"/>
        </w:rPr>
        <w:t xml:space="preserve">- оценка соблюдения бюджетного законодательства при исполнении текстовых статей решения о бюджете на отчетный год; </w:t>
      </w:r>
    </w:p>
    <w:p w:rsidR="00A30C2E" w:rsidRPr="00D1524D" w:rsidRDefault="00A708CD" w:rsidP="00A708CD">
      <w:pPr>
        <w:pStyle w:val="ConsPlusNormal"/>
        <w:ind w:firstLine="540"/>
        <w:jc w:val="both"/>
        <w:rPr>
          <w:rFonts w:ascii="Times New Roman" w:hAnsi="Times New Roman" w:cs="Times New Roman"/>
          <w:sz w:val="24"/>
          <w:szCs w:val="24"/>
        </w:rPr>
      </w:pPr>
      <w:r w:rsidRPr="00D1524D">
        <w:rPr>
          <w:rFonts w:ascii="Times New Roman" w:hAnsi="Times New Roman" w:cs="Times New Roman"/>
          <w:sz w:val="24"/>
          <w:szCs w:val="24"/>
        </w:rPr>
        <w:t>- подготовка заключения на годовой отчет по результатам внешней проверки.</w:t>
      </w:r>
    </w:p>
    <w:p w:rsidR="00A708CD" w:rsidRPr="00D1524D" w:rsidRDefault="00A708CD" w:rsidP="00A708CD">
      <w:pPr>
        <w:pStyle w:val="ConsPlusNormal"/>
        <w:ind w:firstLine="540"/>
        <w:jc w:val="both"/>
        <w:rPr>
          <w:rFonts w:ascii="Times New Roman" w:hAnsi="Times New Roman" w:cs="Times New Roman"/>
          <w:sz w:val="24"/>
          <w:szCs w:val="24"/>
        </w:rPr>
      </w:pPr>
    </w:p>
    <w:p w:rsidR="00A708CD" w:rsidRPr="00D1524D" w:rsidRDefault="00A708CD" w:rsidP="00A708CD">
      <w:pPr>
        <w:pStyle w:val="Default"/>
        <w:numPr>
          <w:ilvl w:val="0"/>
          <w:numId w:val="5"/>
        </w:numPr>
        <w:jc w:val="center"/>
        <w:rPr>
          <w:b/>
          <w:bCs/>
          <w:color w:val="auto"/>
        </w:rPr>
      </w:pPr>
      <w:r w:rsidRPr="00D1524D">
        <w:rPr>
          <w:b/>
          <w:bCs/>
          <w:color w:val="auto"/>
        </w:rPr>
        <w:t>Предмет и объекты внешней проверки</w:t>
      </w:r>
    </w:p>
    <w:p w:rsidR="00A708CD" w:rsidRPr="00D1524D" w:rsidRDefault="00A708CD" w:rsidP="00A708CD">
      <w:pPr>
        <w:pStyle w:val="Default"/>
        <w:ind w:firstLine="709"/>
        <w:jc w:val="both"/>
        <w:rPr>
          <w:color w:val="auto"/>
        </w:rPr>
      </w:pPr>
      <w:r w:rsidRPr="00D1524D">
        <w:rPr>
          <w:color w:val="auto"/>
        </w:rPr>
        <w:t xml:space="preserve">3.1. Предметом внешней проверки является: </w:t>
      </w:r>
    </w:p>
    <w:p w:rsidR="00A708CD" w:rsidRPr="00D1524D" w:rsidRDefault="00A708CD" w:rsidP="00A708CD">
      <w:pPr>
        <w:pStyle w:val="Default"/>
        <w:ind w:firstLine="709"/>
        <w:jc w:val="both"/>
        <w:rPr>
          <w:color w:val="auto"/>
        </w:rPr>
      </w:pPr>
      <w:r w:rsidRPr="00D1524D">
        <w:rPr>
          <w:color w:val="auto"/>
        </w:rPr>
        <w:t xml:space="preserve">- годовой отчет об исполнении бюджета за отчетный финансовый год; </w:t>
      </w:r>
    </w:p>
    <w:p w:rsidR="00A708CD" w:rsidRPr="00D1524D" w:rsidRDefault="00A708CD" w:rsidP="00A708CD">
      <w:pPr>
        <w:pStyle w:val="Default"/>
        <w:ind w:firstLine="709"/>
        <w:jc w:val="both"/>
        <w:rPr>
          <w:color w:val="auto"/>
        </w:rPr>
      </w:pPr>
      <w:r w:rsidRPr="00D1524D">
        <w:rPr>
          <w:color w:val="auto"/>
        </w:rPr>
        <w:t xml:space="preserve">- бюджетная отчетность главных администраторов бюджетных средств за отчетный финансовый год; </w:t>
      </w:r>
    </w:p>
    <w:p w:rsidR="00A708CD" w:rsidRPr="00D1524D" w:rsidRDefault="00A708CD" w:rsidP="00A708CD">
      <w:pPr>
        <w:pStyle w:val="Default"/>
        <w:ind w:firstLine="709"/>
        <w:jc w:val="both"/>
        <w:rPr>
          <w:color w:val="auto"/>
        </w:rPr>
      </w:pPr>
      <w:r w:rsidRPr="00D1524D">
        <w:rPr>
          <w:color w:val="auto"/>
        </w:rPr>
        <w:t xml:space="preserve">- иные документы, характеризующие исполнение бюджета муниципального образования за отчетный финансовый год, согласно приложению </w:t>
      </w:r>
      <w:r w:rsidR="006D1DC4" w:rsidRPr="00D1524D">
        <w:rPr>
          <w:color w:val="auto"/>
        </w:rPr>
        <w:t xml:space="preserve">№ 1 </w:t>
      </w:r>
      <w:r w:rsidRPr="00D1524D">
        <w:rPr>
          <w:color w:val="auto"/>
        </w:rPr>
        <w:t>к настоящему Порядку.</w:t>
      </w:r>
    </w:p>
    <w:p w:rsidR="00A708CD" w:rsidRPr="00D1524D" w:rsidRDefault="00A708CD" w:rsidP="00A708CD">
      <w:pPr>
        <w:pStyle w:val="Default"/>
        <w:ind w:firstLine="709"/>
        <w:jc w:val="both"/>
        <w:rPr>
          <w:color w:val="auto"/>
        </w:rPr>
      </w:pPr>
      <w:r w:rsidRPr="00D1524D">
        <w:rPr>
          <w:color w:val="auto"/>
        </w:rPr>
        <w:t xml:space="preserve">3.2. Объекты внешней проверки: </w:t>
      </w:r>
    </w:p>
    <w:p w:rsidR="00A708CD" w:rsidRPr="00D1524D" w:rsidRDefault="00A708CD" w:rsidP="00A708CD">
      <w:pPr>
        <w:pStyle w:val="Default"/>
        <w:ind w:firstLine="709"/>
        <w:jc w:val="both"/>
        <w:rPr>
          <w:color w:val="auto"/>
        </w:rPr>
      </w:pPr>
      <w:r w:rsidRPr="00D1524D">
        <w:rPr>
          <w:color w:val="auto"/>
        </w:rPr>
        <w:t xml:space="preserve">- главные администраторы бюджетных средств. </w:t>
      </w:r>
    </w:p>
    <w:p w:rsidR="00A708CD" w:rsidRPr="00D1524D" w:rsidRDefault="00A708CD" w:rsidP="00A708CD">
      <w:pPr>
        <w:pStyle w:val="ConsPlusNormal"/>
        <w:ind w:firstLine="540"/>
        <w:jc w:val="both"/>
        <w:rPr>
          <w:rFonts w:ascii="Times New Roman" w:hAnsi="Times New Roman" w:cs="Times New Roman"/>
          <w:sz w:val="24"/>
          <w:szCs w:val="24"/>
        </w:rPr>
      </w:pPr>
    </w:p>
    <w:p w:rsidR="00A708CD" w:rsidRPr="00D1524D" w:rsidRDefault="00352F29" w:rsidP="00352F29">
      <w:pPr>
        <w:pStyle w:val="ConsPlusNormal"/>
        <w:numPr>
          <w:ilvl w:val="0"/>
          <w:numId w:val="5"/>
        </w:numPr>
        <w:jc w:val="center"/>
        <w:rPr>
          <w:rFonts w:ascii="Times New Roman" w:hAnsi="Times New Roman" w:cs="Times New Roman"/>
          <w:b/>
          <w:sz w:val="24"/>
          <w:szCs w:val="24"/>
        </w:rPr>
      </w:pPr>
      <w:r w:rsidRPr="00D1524D">
        <w:rPr>
          <w:rFonts w:ascii="Times New Roman" w:hAnsi="Times New Roman" w:cs="Times New Roman"/>
          <w:b/>
          <w:sz w:val="24"/>
          <w:szCs w:val="24"/>
        </w:rPr>
        <w:t>Задачи внешней проверки</w:t>
      </w:r>
    </w:p>
    <w:p w:rsidR="00352F29" w:rsidRPr="00D1524D" w:rsidRDefault="00352F29" w:rsidP="00352F29">
      <w:pPr>
        <w:ind w:firstLine="720"/>
        <w:jc w:val="both"/>
        <w:rPr>
          <w:rFonts w:ascii="Times New Roman" w:hAnsi="Times New Roman"/>
          <w:sz w:val="24"/>
          <w:szCs w:val="24"/>
        </w:rPr>
      </w:pPr>
      <w:bookmarkStart w:id="0" w:name="sub_105"/>
      <w:r w:rsidRPr="00D1524D">
        <w:rPr>
          <w:rFonts w:ascii="Times New Roman" w:hAnsi="Times New Roman"/>
          <w:sz w:val="24"/>
          <w:szCs w:val="24"/>
        </w:rPr>
        <w:t>4.1.  В процессе проведения внешней проверки решаются следующие задачи:</w:t>
      </w:r>
    </w:p>
    <w:p w:rsidR="00352F29" w:rsidRPr="00D1524D" w:rsidRDefault="00352F29" w:rsidP="00352F29">
      <w:pPr>
        <w:ind w:firstLine="720"/>
        <w:jc w:val="both"/>
        <w:rPr>
          <w:rFonts w:ascii="Times New Roman" w:hAnsi="Times New Roman"/>
          <w:sz w:val="24"/>
          <w:szCs w:val="24"/>
        </w:rPr>
      </w:pPr>
      <w:bookmarkStart w:id="1" w:name="sub_151"/>
      <w:bookmarkEnd w:id="0"/>
      <w:r w:rsidRPr="00D1524D">
        <w:rPr>
          <w:rFonts w:ascii="Times New Roman" w:hAnsi="Times New Roman"/>
          <w:sz w:val="24"/>
          <w:szCs w:val="24"/>
        </w:rPr>
        <w:t>4.1.1. Проверка состава и содержания форм годовой бюджетной отчетности главных администраторов бюджетных средств.</w:t>
      </w:r>
    </w:p>
    <w:p w:rsidR="00352F29" w:rsidRPr="00D1524D" w:rsidRDefault="00352F29" w:rsidP="00352F29">
      <w:pPr>
        <w:ind w:firstLine="720"/>
        <w:jc w:val="both"/>
        <w:rPr>
          <w:rFonts w:ascii="Times New Roman" w:hAnsi="Times New Roman"/>
          <w:sz w:val="24"/>
          <w:szCs w:val="24"/>
        </w:rPr>
      </w:pPr>
      <w:bookmarkStart w:id="2" w:name="sub_152"/>
      <w:bookmarkEnd w:id="1"/>
      <w:r w:rsidRPr="00D1524D">
        <w:rPr>
          <w:rFonts w:ascii="Times New Roman" w:hAnsi="Times New Roman"/>
          <w:sz w:val="24"/>
          <w:szCs w:val="24"/>
        </w:rPr>
        <w:t>4.1.2.  Проведение сравнительного анализа и сопоставление полученных данных годовой бюджетной отчетности главных администраторов бюджетных сре</w:t>
      </w:r>
      <w:proofErr w:type="gramStart"/>
      <w:r w:rsidRPr="00D1524D">
        <w:rPr>
          <w:rFonts w:ascii="Times New Roman" w:hAnsi="Times New Roman"/>
          <w:sz w:val="24"/>
          <w:szCs w:val="24"/>
        </w:rPr>
        <w:t>дств с п</w:t>
      </w:r>
      <w:proofErr w:type="gramEnd"/>
      <w:r w:rsidRPr="00D1524D">
        <w:rPr>
          <w:rFonts w:ascii="Times New Roman" w:hAnsi="Times New Roman"/>
          <w:sz w:val="24"/>
          <w:szCs w:val="24"/>
        </w:rPr>
        <w:t>оказателями, утвержденными решением о бюджете на отчетный финансовый год, сводной бюджетной росписи муниципального образования городское поселение Печенга и показателями, содержащимися в годовом отчете об исполнении местного бюджета.</w:t>
      </w:r>
    </w:p>
    <w:p w:rsidR="00352F29" w:rsidRPr="00D1524D" w:rsidRDefault="00352F29" w:rsidP="00352F29">
      <w:pPr>
        <w:ind w:firstLine="720"/>
        <w:jc w:val="both"/>
        <w:rPr>
          <w:rFonts w:ascii="Times New Roman" w:hAnsi="Times New Roman"/>
          <w:sz w:val="24"/>
          <w:szCs w:val="24"/>
        </w:rPr>
      </w:pPr>
      <w:bookmarkStart w:id="3" w:name="sub_153"/>
      <w:bookmarkEnd w:id="2"/>
      <w:r w:rsidRPr="00D1524D">
        <w:rPr>
          <w:rFonts w:ascii="Times New Roman" w:hAnsi="Times New Roman"/>
          <w:sz w:val="24"/>
          <w:szCs w:val="24"/>
        </w:rPr>
        <w:t xml:space="preserve">4.1.3.  Установление соответствия исполнения местного бюджета </w:t>
      </w:r>
      <w:hyperlink r:id="rId8" w:history="1">
        <w:r w:rsidRPr="00D1524D">
          <w:rPr>
            <w:rStyle w:val="ae"/>
            <w:rFonts w:ascii="Times New Roman" w:hAnsi="Times New Roman"/>
            <w:b w:val="0"/>
            <w:color w:val="auto"/>
            <w:sz w:val="24"/>
            <w:szCs w:val="24"/>
          </w:rPr>
          <w:t>Бюджетному кодексу</w:t>
        </w:r>
      </w:hyperlink>
      <w:r w:rsidRPr="00D1524D">
        <w:rPr>
          <w:rFonts w:ascii="Times New Roman" w:hAnsi="Times New Roman"/>
          <w:sz w:val="24"/>
          <w:szCs w:val="24"/>
        </w:rPr>
        <w:t xml:space="preserve"> Российской Федерации и иным нормативным правовым актам органов местного самоуправления городского поселения Печенга, касающимся бюджета и бюджетного процесса в городском поселении Печенга.</w:t>
      </w:r>
      <w:bookmarkEnd w:id="3"/>
    </w:p>
    <w:p w:rsidR="00352F29" w:rsidRPr="00D1524D" w:rsidRDefault="00352F29" w:rsidP="00352F29">
      <w:pPr>
        <w:pStyle w:val="ConsPlusNormal"/>
        <w:jc w:val="both"/>
        <w:rPr>
          <w:rFonts w:ascii="Times New Roman" w:hAnsi="Times New Roman" w:cs="Times New Roman"/>
          <w:b/>
          <w:sz w:val="24"/>
          <w:szCs w:val="24"/>
        </w:rPr>
      </w:pPr>
    </w:p>
    <w:p w:rsidR="00973089" w:rsidRPr="00D1524D" w:rsidRDefault="00973089" w:rsidP="00973089">
      <w:pPr>
        <w:pStyle w:val="ConsPlusNormal"/>
        <w:numPr>
          <w:ilvl w:val="0"/>
          <w:numId w:val="5"/>
        </w:numPr>
        <w:jc w:val="center"/>
        <w:rPr>
          <w:rFonts w:ascii="Times New Roman" w:hAnsi="Times New Roman" w:cs="Times New Roman"/>
          <w:b/>
          <w:sz w:val="24"/>
          <w:szCs w:val="24"/>
        </w:rPr>
      </w:pPr>
      <w:r w:rsidRPr="00D1524D">
        <w:rPr>
          <w:rFonts w:ascii="Times New Roman" w:hAnsi="Times New Roman" w:cs="Times New Roman"/>
          <w:b/>
          <w:sz w:val="24"/>
          <w:szCs w:val="24"/>
        </w:rPr>
        <w:t>Проведение внешней проверки годового отчета об исполнении местного </w:t>
      </w:r>
    </w:p>
    <w:p w:rsidR="00352F29" w:rsidRPr="00D1524D" w:rsidRDefault="00973089" w:rsidP="00973089">
      <w:pPr>
        <w:pStyle w:val="ConsPlusNormal"/>
        <w:ind w:left="900"/>
        <w:jc w:val="center"/>
        <w:rPr>
          <w:rFonts w:ascii="Times New Roman" w:hAnsi="Times New Roman" w:cs="Times New Roman"/>
          <w:b/>
          <w:sz w:val="24"/>
          <w:szCs w:val="24"/>
        </w:rPr>
      </w:pPr>
      <w:r w:rsidRPr="00D1524D">
        <w:rPr>
          <w:rFonts w:ascii="Times New Roman" w:hAnsi="Times New Roman" w:cs="Times New Roman"/>
          <w:b/>
          <w:sz w:val="24"/>
          <w:szCs w:val="24"/>
        </w:rPr>
        <w:t>бюджета за отчетный финансовый год</w:t>
      </w:r>
    </w:p>
    <w:p w:rsidR="00B6777B" w:rsidRPr="00D1524D" w:rsidRDefault="00B6777B" w:rsidP="00B6777B">
      <w:pPr>
        <w:ind w:firstLine="720"/>
        <w:jc w:val="both"/>
        <w:rPr>
          <w:rFonts w:ascii="Times New Roman" w:hAnsi="Times New Roman"/>
          <w:sz w:val="24"/>
          <w:szCs w:val="24"/>
        </w:rPr>
      </w:pPr>
      <w:bookmarkStart w:id="4" w:name="sub_201"/>
      <w:r w:rsidRPr="00D1524D">
        <w:rPr>
          <w:rFonts w:ascii="Times New Roman" w:hAnsi="Times New Roman"/>
          <w:sz w:val="24"/>
          <w:szCs w:val="24"/>
        </w:rPr>
        <w:t>5.1. Администрация городского поселения Печенга области в срок до 1 апреля текущего года представляет в Совет депутатов городского поселения Печенга следующие документы:</w:t>
      </w:r>
    </w:p>
    <w:p w:rsidR="00B6777B" w:rsidRPr="00D1524D" w:rsidRDefault="00B6777B" w:rsidP="00B6777B">
      <w:pPr>
        <w:ind w:firstLine="720"/>
        <w:jc w:val="both"/>
        <w:rPr>
          <w:rFonts w:ascii="Times New Roman" w:hAnsi="Times New Roman"/>
          <w:sz w:val="24"/>
          <w:szCs w:val="24"/>
        </w:rPr>
      </w:pPr>
      <w:r w:rsidRPr="00D1524D">
        <w:rPr>
          <w:rFonts w:ascii="Times New Roman" w:hAnsi="Times New Roman"/>
          <w:sz w:val="24"/>
          <w:szCs w:val="24"/>
        </w:rPr>
        <w:t>5.1.1. Бюджетную отчетность, в состав которой входят:</w:t>
      </w:r>
    </w:p>
    <w:p w:rsidR="00B6777B" w:rsidRPr="00D1524D" w:rsidRDefault="00B6777B" w:rsidP="00B6777B">
      <w:pPr>
        <w:ind w:firstLine="720"/>
        <w:jc w:val="both"/>
        <w:rPr>
          <w:rFonts w:ascii="Times New Roman" w:hAnsi="Times New Roman"/>
          <w:sz w:val="24"/>
          <w:szCs w:val="24"/>
        </w:rPr>
      </w:pPr>
      <w:r w:rsidRPr="00D1524D">
        <w:rPr>
          <w:rFonts w:ascii="Times New Roman" w:hAnsi="Times New Roman"/>
          <w:sz w:val="24"/>
          <w:szCs w:val="24"/>
        </w:rPr>
        <w:t>- отчет об исполнении местного бюджета;</w:t>
      </w:r>
    </w:p>
    <w:p w:rsidR="00B6777B" w:rsidRPr="00D1524D" w:rsidRDefault="00B6777B" w:rsidP="00B6777B">
      <w:pPr>
        <w:ind w:firstLine="720"/>
        <w:jc w:val="both"/>
        <w:rPr>
          <w:rFonts w:ascii="Times New Roman" w:hAnsi="Times New Roman"/>
          <w:sz w:val="24"/>
          <w:szCs w:val="24"/>
        </w:rPr>
      </w:pPr>
      <w:r w:rsidRPr="00D1524D">
        <w:rPr>
          <w:rFonts w:ascii="Times New Roman" w:hAnsi="Times New Roman"/>
          <w:sz w:val="24"/>
          <w:szCs w:val="24"/>
        </w:rPr>
        <w:t>- баланс исполнения местного бюджета;</w:t>
      </w:r>
    </w:p>
    <w:p w:rsidR="00B6777B" w:rsidRPr="00D1524D" w:rsidRDefault="00B6777B" w:rsidP="00B6777B">
      <w:pPr>
        <w:ind w:firstLine="720"/>
        <w:jc w:val="both"/>
        <w:rPr>
          <w:rFonts w:ascii="Times New Roman" w:hAnsi="Times New Roman"/>
          <w:sz w:val="24"/>
          <w:szCs w:val="24"/>
        </w:rPr>
      </w:pPr>
      <w:r w:rsidRPr="00D1524D">
        <w:rPr>
          <w:rFonts w:ascii="Times New Roman" w:hAnsi="Times New Roman"/>
          <w:sz w:val="24"/>
          <w:szCs w:val="24"/>
        </w:rPr>
        <w:t>- отчет о финансовых результатах деятельности;</w:t>
      </w:r>
    </w:p>
    <w:p w:rsidR="00B6777B" w:rsidRPr="00D1524D" w:rsidRDefault="00B6777B" w:rsidP="00B6777B">
      <w:pPr>
        <w:ind w:firstLine="720"/>
        <w:jc w:val="both"/>
        <w:rPr>
          <w:rFonts w:ascii="Times New Roman" w:hAnsi="Times New Roman"/>
          <w:sz w:val="24"/>
          <w:szCs w:val="24"/>
        </w:rPr>
      </w:pPr>
      <w:r w:rsidRPr="00D1524D">
        <w:rPr>
          <w:rFonts w:ascii="Times New Roman" w:hAnsi="Times New Roman"/>
          <w:sz w:val="24"/>
          <w:szCs w:val="24"/>
        </w:rPr>
        <w:t>- отчет о движении денежных средств;</w:t>
      </w:r>
    </w:p>
    <w:p w:rsidR="00B6777B" w:rsidRPr="00D1524D" w:rsidRDefault="00B6777B" w:rsidP="00B6777B">
      <w:pPr>
        <w:ind w:firstLine="720"/>
        <w:jc w:val="both"/>
        <w:rPr>
          <w:rFonts w:ascii="Times New Roman" w:hAnsi="Times New Roman"/>
          <w:sz w:val="24"/>
          <w:szCs w:val="24"/>
        </w:rPr>
      </w:pPr>
      <w:r w:rsidRPr="00D1524D">
        <w:rPr>
          <w:rFonts w:ascii="Times New Roman" w:hAnsi="Times New Roman"/>
          <w:sz w:val="24"/>
          <w:szCs w:val="24"/>
        </w:rPr>
        <w:t>-  пояснительную записку.</w:t>
      </w:r>
    </w:p>
    <w:p w:rsidR="00B6777B" w:rsidRPr="00D1524D" w:rsidRDefault="00B6777B" w:rsidP="00B6777B">
      <w:pPr>
        <w:ind w:firstLine="720"/>
        <w:jc w:val="both"/>
        <w:rPr>
          <w:rFonts w:ascii="Times New Roman" w:hAnsi="Times New Roman"/>
          <w:sz w:val="24"/>
          <w:szCs w:val="24"/>
        </w:rPr>
      </w:pPr>
      <w:bookmarkStart w:id="5" w:name="sub_211"/>
      <w:bookmarkEnd w:id="4"/>
      <w:r w:rsidRPr="00D1524D">
        <w:rPr>
          <w:rFonts w:ascii="Times New Roman" w:hAnsi="Times New Roman"/>
          <w:sz w:val="24"/>
          <w:szCs w:val="24"/>
        </w:rPr>
        <w:t>5.1.2. Проект решения Совета депутатов городского поселения Печенга об исполнении местного бюджета за отчетный финансовый год с таблицами об исполнении бюджетных ассигнований, распределение которых утверждается приложениями к решению о местном бюджете за отчетный финансовый год.</w:t>
      </w:r>
    </w:p>
    <w:p w:rsidR="00B6777B" w:rsidRPr="00D1524D" w:rsidRDefault="00B6777B" w:rsidP="00B6777B">
      <w:pPr>
        <w:ind w:firstLine="720"/>
        <w:jc w:val="both"/>
        <w:rPr>
          <w:rFonts w:ascii="Times New Roman" w:hAnsi="Times New Roman"/>
          <w:sz w:val="24"/>
          <w:szCs w:val="24"/>
        </w:rPr>
      </w:pPr>
      <w:r w:rsidRPr="00D1524D">
        <w:rPr>
          <w:rFonts w:ascii="Times New Roman" w:hAnsi="Times New Roman"/>
          <w:sz w:val="24"/>
          <w:szCs w:val="24"/>
        </w:rPr>
        <w:lastRenderedPageBreak/>
        <w:t xml:space="preserve">5.1.3. </w:t>
      </w:r>
      <w:bookmarkEnd w:id="5"/>
      <w:r w:rsidRPr="00D1524D">
        <w:rPr>
          <w:rFonts w:ascii="Times New Roman" w:hAnsi="Times New Roman"/>
          <w:sz w:val="24"/>
          <w:szCs w:val="24"/>
        </w:rPr>
        <w:t>Отчет об использовании бюджетных ассигнований резервного фонда администрации городского поселения Печенга.</w:t>
      </w:r>
    </w:p>
    <w:p w:rsidR="00B6777B" w:rsidRPr="00D1524D" w:rsidRDefault="00B6777B" w:rsidP="00B6777B">
      <w:pPr>
        <w:ind w:firstLine="720"/>
        <w:jc w:val="both"/>
        <w:rPr>
          <w:rFonts w:ascii="Times New Roman" w:hAnsi="Times New Roman"/>
          <w:sz w:val="24"/>
          <w:szCs w:val="24"/>
        </w:rPr>
      </w:pPr>
      <w:bookmarkStart w:id="6" w:name="sub_212"/>
      <w:r w:rsidRPr="00D1524D">
        <w:rPr>
          <w:rFonts w:ascii="Times New Roman" w:hAnsi="Times New Roman"/>
          <w:sz w:val="24"/>
          <w:szCs w:val="24"/>
        </w:rPr>
        <w:t>5.1.4. Уточненную сводную бюджетную роспись бюджета муниципального образования городское поселение Печенга за отчетный финансовый год.</w:t>
      </w:r>
    </w:p>
    <w:p w:rsidR="00B6777B" w:rsidRPr="00D1524D" w:rsidRDefault="00B6777B" w:rsidP="00B6777B">
      <w:pPr>
        <w:ind w:firstLine="720"/>
        <w:jc w:val="both"/>
        <w:rPr>
          <w:rFonts w:ascii="Times New Roman" w:hAnsi="Times New Roman"/>
          <w:sz w:val="24"/>
          <w:szCs w:val="24"/>
        </w:rPr>
      </w:pPr>
      <w:bookmarkStart w:id="7" w:name="sub_202"/>
      <w:bookmarkEnd w:id="6"/>
      <w:r w:rsidRPr="00D1524D">
        <w:rPr>
          <w:rFonts w:ascii="Times New Roman" w:hAnsi="Times New Roman"/>
          <w:sz w:val="24"/>
          <w:szCs w:val="24"/>
        </w:rPr>
        <w:t>5.2. Этапы внешней проверки:</w:t>
      </w:r>
    </w:p>
    <w:p w:rsidR="00B6777B" w:rsidRPr="00D1524D" w:rsidRDefault="00B6777B" w:rsidP="00B6777B">
      <w:pPr>
        <w:ind w:firstLine="720"/>
        <w:jc w:val="both"/>
        <w:rPr>
          <w:rFonts w:ascii="Times New Roman" w:hAnsi="Times New Roman"/>
          <w:sz w:val="24"/>
          <w:szCs w:val="24"/>
        </w:rPr>
      </w:pPr>
      <w:bookmarkStart w:id="8" w:name="sub_221"/>
      <w:bookmarkEnd w:id="7"/>
      <w:r w:rsidRPr="00D1524D">
        <w:rPr>
          <w:rFonts w:ascii="Times New Roman" w:hAnsi="Times New Roman"/>
          <w:sz w:val="24"/>
          <w:szCs w:val="24"/>
        </w:rPr>
        <w:t>5.2.1. Рассмотрение годовой бюджетной отчетности главного администратора бюджетных средств.</w:t>
      </w:r>
    </w:p>
    <w:bookmarkEnd w:id="8"/>
    <w:p w:rsidR="00B6777B" w:rsidRPr="00D1524D" w:rsidRDefault="00B6777B" w:rsidP="00B6777B">
      <w:pPr>
        <w:ind w:firstLine="720"/>
        <w:jc w:val="both"/>
        <w:rPr>
          <w:rFonts w:ascii="Times New Roman" w:hAnsi="Times New Roman"/>
          <w:sz w:val="24"/>
          <w:szCs w:val="24"/>
        </w:rPr>
      </w:pPr>
      <w:r w:rsidRPr="00D1524D">
        <w:rPr>
          <w:rFonts w:ascii="Times New Roman" w:hAnsi="Times New Roman"/>
          <w:sz w:val="24"/>
          <w:szCs w:val="24"/>
        </w:rPr>
        <w:t>Проверяется состав и содержание форм отчетности на предмет соответствия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утверждаемых Министерством финансов Российской Федерации включая:</w:t>
      </w:r>
    </w:p>
    <w:p w:rsidR="00B6777B" w:rsidRPr="00D1524D" w:rsidRDefault="00B6777B" w:rsidP="00B6777B">
      <w:pPr>
        <w:ind w:firstLine="720"/>
        <w:jc w:val="both"/>
        <w:rPr>
          <w:rFonts w:ascii="Times New Roman" w:hAnsi="Times New Roman"/>
          <w:sz w:val="24"/>
          <w:szCs w:val="24"/>
        </w:rPr>
      </w:pPr>
      <w:r w:rsidRPr="00D1524D">
        <w:rPr>
          <w:rFonts w:ascii="Times New Roman" w:hAnsi="Times New Roman"/>
          <w:sz w:val="24"/>
          <w:szCs w:val="24"/>
        </w:rPr>
        <w:t>- представление отчетности в полном объеме (наличие всех необходимых форм, включенных в состав годовой отчетности);</w:t>
      </w:r>
    </w:p>
    <w:p w:rsidR="00B6777B" w:rsidRPr="00D1524D" w:rsidRDefault="00B6777B" w:rsidP="00B6777B">
      <w:pPr>
        <w:ind w:firstLine="720"/>
        <w:jc w:val="both"/>
        <w:rPr>
          <w:rFonts w:ascii="Times New Roman" w:hAnsi="Times New Roman"/>
          <w:sz w:val="24"/>
          <w:szCs w:val="24"/>
        </w:rPr>
      </w:pPr>
      <w:r w:rsidRPr="00D1524D">
        <w:rPr>
          <w:rFonts w:ascii="Times New Roman" w:hAnsi="Times New Roman"/>
          <w:sz w:val="24"/>
          <w:szCs w:val="24"/>
        </w:rPr>
        <w:t>- полноту их заполнения;</w:t>
      </w:r>
    </w:p>
    <w:p w:rsidR="00B6777B" w:rsidRPr="00D1524D" w:rsidRDefault="00B6777B" w:rsidP="00B6777B">
      <w:pPr>
        <w:ind w:firstLine="720"/>
        <w:jc w:val="both"/>
        <w:rPr>
          <w:rFonts w:ascii="Times New Roman" w:hAnsi="Times New Roman"/>
          <w:sz w:val="24"/>
          <w:szCs w:val="24"/>
        </w:rPr>
      </w:pPr>
      <w:r w:rsidRPr="00D1524D">
        <w:rPr>
          <w:rFonts w:ascii="Times New Roman" w:hAnsi="Times New Roman"/>
          <w:sz w:val="24"/>
          <w:szCs w:val="24"/>
        </w:rPr>
        <w:t>- наличие и правильное заполнение необходимых реквизитов.</w:t>
      </w:r>
    </w:p>
    <w:p w:rsidR="00B6777B" w:rsidRPr="00D1524D" w:rsidRDefault="00B6777B" w:rsidP="00B6777B">
      <w:pPr>
        <w:ind w:firstLine="720"/>
        <w:jc w:val="both"/>
        <w:rPr>
          <w:rFonts w:ascii="Times New Roman" w:hAnsi="Times New Roman"/>
          <w:sz w:val="24"/>
          <w:szCs w:val="24"/>
        </w:rPr>
      </w:pPr>
      <w:bookmarkStart w:id="9" w:name="sub_222"/>
      <w:r w:rsidRPr="00D1524D">
        <w:rPr>
          <w:rFonts w:ascii="Times New Roman" w:hAnsi="Times New Roman"/>
          <w:sz w:val="24"/>
          <w:szCs w:val="24"/>
        </w:rPr>
        <w:t>5.2.2. Анализ и сопоставление данных сводной бюджетной росписи местного бюджета за отчетный финансовый год и решения о бюджете за отчетный финансовый год.</w:t>
      </w:r>
    </w:p>
    <w:bookmarkEnd w:id="9"/>
    <w:p w:rsidR="00B6777B" w:rsidRPr="00D1524D" w:rsidRDefault="00B6777B" w:rsidP="00B6777B">
      <w:pPr>
        <w:ind w:firstLine="720"/>
        <w:jc w:val="both"/>
        <w:rPr>
          <w:rFonts w:ascii="Times New Roman" w:hAnsi="Times New Roman"/>
          <w:sz w:val="24"/>
          <w:szCs w:val="24"/>
        </w:rPr>
      </w:pPr>
      <w:r w:rsidRPr="00D1524D">
        <w:rPr>
          <w:rFonts w:ascii="Times New Roman" w:hAnsi="Times New Roman"/>
          <w:sz w:val="24"/>
          <w:szCs w:val="24"/>
        </w:rPr>
        <w:t>Устанавливается наличие отклонений сводной бюджетной росписи и решения о бюджете по разделам, подразделам функциональной классификации. В случае выявления отклонений указываются причины их возникновения.</w:t>
      </w:r>
    </w:p>
    <w:p w:rsidR="00B6777B" w:rsidRPr="00D1524D" w:rsidRDefault="00B6777B" w:rsidP="00B6777B">
      <w:pPr>
        <w:ind w:firstLine="720"/>
        <w:jc w:val="both"/>
        <w:rPr>
          <w:rFonts w:ascii="Times New Roman" w:hAnsi="Times New Roman"/>
          <w:sz w:val="24"/>
          <w:szCs w:val="24"/>
        </w:rPr>
      </w:pPr>
      <w:bookmarkStart w:id="10" w:name="sub_223"/>
      <w:r w:rsidRPr="00D1524D">
        <w:rPr>
          <w:rFonts w:ascii="Times New Roman" w:hAnsi="Times New Roman"/>
          <w:sz w:val="24"/>
          <w:szCs w:val="24"/>
        </w:rPr>
        <w:t>5.2.3. Анализ исполнения доходной части местного бюджета по отношению к уточненному бюджету за год по основным источникам, в том числе по налоговым и неналоговым доходам местного бюджета.</w:t>
      </w:r>
    </w:p>
    <w:bookmarkEnd w:id="10"/>
    <w:p w:rsidR="00B6777B" w:rsidRPr="00D1524D" w:rsidRDefault="00B6777B" w:rsidP="00B6777B">
      <w:pPr>
        <w:ind w:firstLine="720"/>
        <w:jc w:val="both"/>
        <w:rPr>
          <w:rFonts w:ascii="Times New Roman" w:hAnsi="Times New Roman"/>
          <w:sz w:val="24"/>
          <w:szCs w:val="24"/>
        </w:rPr>
      </w:pPr>
      <w:r w:rsidRPr="00D1524D">
        <w:rPr>
          <w:rFonts w:ascii="Times New Roman" w:hAnsi="Times New Roman"/>
          <w:sz w:val="24"/>
          <w:szCs w:val="24"/>
        </w:rPr>
        <w:t>В случае выявления отклонений указываются причины их возникновения.</w:t>
      </w:r>
    </w:p>
    <w:p w:rsidR="00B6777B" w:rsidRPr="00D1524D" w:rsidRDefault="00B6777B" w:rsidP="00B6777B">
      <w:pPr>
        <w:ind w:firstLine="720"/>
        <w:jc w:val="both"/>
        <w:rPr>
          <w:rFonts w:ascii="Times New Roman" w:hAnsi="Times New Roman"/>
          <w:sz w:val="24"/>
          <w:szCs w:val="24"/>
        </w:rPr>
      </w:pPr>
      <w:bookmarkStart w:id="11" w:name="sub_224"/>
      <w:r w:rsidRPr="00D1524D">
        <w:rPr>
          <w:rFonts w:ascii="Times New Roman" w:hAnsi="Times New Roman"/>
          <w:sz w:val="24"/>
          <w:szCs w:val="24"/>
        </w:rPr>
        <w:t>5.2.4. Анализ исполнения расходной части местного бюджета по разделам, подразделам расходов местного бюджета.</w:t>
      </w:r>
    </w:p>
    <w:bookmarkEnd w:id="11"/>
    <w:p w:rsidR="00B6777B" w:rsidRPr="00D1524D" w:rsidRDefault="00B6777B" w:rsidP="00B6777B">
      <w:pPr>
        <w:ind w:firstLine="720"/>
        <w:jc w:val="both"/>
        <w:rPr>
          <w:rFonts w:ascii="Times New Roman" w:hAnsi="Times New Roman"/>
          <w:sz w:val="24"/>
          <w:szCs w:val="24"/>
        </w:rPr>
      </w:pPr>
      <w:r w:rsidRPr="00D1524D">
        <w:rPr>
          <w:rFonts w:ascii="Times New Roman" w:hAnsi="Times New Roman"/>
          <w:sz w:val="24"/>
          <w:szCs w:val="24"/>
        </w:rPr>
        <w:t>В случае выявления отклонений указываются причины их возникновения.</w:t>
      </w:r>
    </w:p>
    <w:p w:rsidR="00B6777B" w:rsidRPr="00D1524D" w:rsidRDefault="00B6777B" w:rsidP="00B6777B">
      <w:pPr>
        <w:ind w:firstLine="720"/>
        <w:jc w:val="both"/>
        <w:rPr>
          <w:rFonts w:ascii="Times New Roman" w:hAnsi="Times New Roman"/>
          <w:sz w:val="24"/>
          <w:szCs w:val="24"/>
        </w:rPr>
      </w:pPr>
      <w:bookmarkStart w:id="12" w:name="sub_225"/>
      <w:r w:rsidRPr="00D1524D">
        <w:rPr>
          <w:rFonts w:ascii="Times New Roman" w:hAnsi="Times New Roman"/>
          <w:sz w:val="24"/>
          <w:szCs w:val="24"/>
        </w:rPr>
        <w:t>5.2.5. Анализ предоставления и погашения бюджетных кредитов, источников финансирования дефицита бюджета.</w:t>
      </w:r>
    </w:p>
    <w:bookmarkEnd w:id="12"/>
    <w:p w:rsidR="00B6777B" w:rsidRPr="00D1524D" w:rsidRDefault="00B6777B" w:rsidP="00B6777B">
      <w:pPr>
        <w:ind w:firstLine="720"/>
        <w:jc w:val="both"/>
        <w:rPr>
          <w:rFonts w:ascii="Times New Roman" w:hAnsi="Times New Roman"/>
          <w:sz w:val="24"/>
          <w:szCs w:val="24"/>
        </w:rPr>
      </w:pPr>
      <w:r w:rsidRPr="00D1524D">
        <w:rPr>
          <w:rFonts w:ascii="Times New Roman" w:hAnsi="Times New Roman"/>
          <w:sz w:val="24"/>
          <w:szCs w:val="24"/>
        </w:rPr>
        <w:t xml:space="preserve">5.2.6. Осуществляется анализ </w:t>
      </w:r>
      <w:proofErr w:type="gramStart"/>
      <w:r w:rsidRPr="00D1524D">
        <w:rPr>
          <w:rFonts w:ascii="Times New Roman" w:hAnsi="Times New Roman"/>
          <w:sz w:val="24"/>
          <w:szCs w:val="24"/>
        </w:rPr>
        <w:t>исполнения средств резервного фонда администрации городского поселения</w:t>
      </w:r>
      <w:proofErr w:type="gramEnd"/>
      <w:r w:rsidRPr="00D1524D">
        <w:rPr>
          <w:rFonts w:ascii="Times New Roman" w:hAnsi="Times New Roman"/>
          <w:sz w:val="24"/>
          <w:szCs w:val="24"/>
        </w:rPr>
        <w:t xml:space="preserve"> Печенга на основании данных отчёта об исполнении средств резервного фонда.</w:t>
      </w:r>
    </w:p>
    <w:p w:rsidR="00352F29" w:rsidRPr="00D1524D" w:rsidRDefault="00B6777B" w:rsidP="00B6777B">
      <w:pPr>
        <w:pStyle w:val="ConsPlusNormal"/>
        <w:ind w:firstLine="708"/>
        <w:jc w:val="both"/>
        <w:rPr>
          <w:rFonts w:ascii="Times New Roman" w:hAnsi="Times New Roman" w:cs="Times New Roman"/>
          <w:sz w:val="24"/>
          <w:szCs w:val="24"/>
        </w:rPr>
      </w:pPr>
      <w:bookmarkStart w:id="13" w:name="sub_226"/>
      <w:r w:rsidRPr="00D1524D">
        <w:rPr>
          <w:rFonts w:ascii="Times New Roman" w:hAnsi="Times New Roman" w:cs="Times New Roman"/>
          <w:sz w:val="24"/>
          <w:szCs w:val="24"/>
        </w:rPr>
        <w:t>5.2.7. Внешняя проверка бюджетной отчетности главных администраторов бюджетных средств.</w:t>
      </w:r>
      <w:bookmarkEnd w:id="13"/>
    </w:p>
    <w:p w:rsidR="00B6777B" w:rsidRPr="00D1524D" w:rsidRDefault="00B6777B" w:rsidP="00B6777B">
      <w:pPr>
        <w:pStyle w:val="ConsPlusNormal"/>
        <w:ind w:firstLine="708"/>
        <w:jc w:val="both"/>
        <w:rPr>
          <w:rFonts w:ascii="Times New Roman" w:hAnsi="Times New Roman" w:cs="Times New Roman"/>
          <w:b/>
          <w:sz w:val="24"/>
          <w:szCs w:val="24"/>
        </w:rPr>
      </w:pPr>
    </w:p>
    <w:p w:rsidR="001B69F7" w:rsidRPr="00D1524D" w:rsidRDefault="001B69F7" w:rsidP="001B69F7">
      <w:pPr>
        <w:pStyle w:val="ConsPlusNormal"/>
        <w:numPr>
          <w:ilvl w:val="0"/>
          <w:numId w:val="5"/>
        </w:numPr>
        <w:jc w:val="center"/>
        <w:rPr>
          <w:rFonts w:ascii="Times New Roman" w:hAnsi="Times New Roman" w:cs="Times New Roman"/>
          <w:b/>
          <w:sz w:val="24"/>
          <w:szCs w:val="24"/>
        </w:rPr>
      </w:pPr>
      <w:r w:rsidRPr="00D1524D">
        <w:rPr>
          <w:rFonts w:ascii="Times New Roman" w:hAnsi="Times New Roman" w:cs="Times New Roman"/>
          <w:b/>
          <w:sz w:val="24"/>
          <w:szCs w:val="24"/>
        </w:rPr>
        <w:t>Подготовка заключения на годовой отчет об исполнении бюджета</w:t>
      </w:r>
    </w:p>
    <w:p w:rsidR="001B69F7" w:rsidRPr="00D1524D" w:rsidRDefault="006D1DC4" w:rsidP="006D1DC4">
      <w:pPr>
        <w:pStyle w:val="ConsPlusNormal"/>
        <w:ind w:firstLine="540"/>
        <w:jc w:val="both"/>
        <w:rPr>
          <w:rFonts w:ascii="Times New Roman" w:hAnsi="Times New Roman" w:cs="Times New Roman"/>
          <w:sz w:val="24"/>
          <w:szCs w:val="24"/>
        </w:rPr>
      </w:pPr>
      <w:r w:rsidRPr="00D1524D">
        <w:rPr>
          <w:rFonts w:ascii="Times New Roman" w:hAnsi="Times New Roman" w:cs="Times New Roman"/>
          <w:sz w:val="24"/>
          <w:szCs w:val="24"/>
        </w:rPr>
        <w:t>6.1. Проверяющий орган на основании итоговых документов по проведению внешней проверки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муниципального образования  оформляет заключение на годовой отчет об исполнении бюджета муниципального образования за отчетный финансовый год.</w:t>
      </w:r>
    </w:p>
    <w:p w:rsidR="006D1DC4" w:rsidRPr="00D1524D" w:rsidRDefault="006D1DC4" w:rsidP="006D1DC4">
      <w:pPr>
        <w:pStyle w:val="ConsPlusNormal"/>
        <w:ind w:firstLine="540"/>
        <w:jc w:val="both"/>
        <w:rPr>
          <w:rFonts w:ascii="Times New Roman" w:hAnsi="Times New Roman" w:cs="Times New Roman"/>
        </w:rPr>
      </w:pPr>
      <w:r w:rsidRPr="00D1524D">
        <w:rPr>
          <w:rFonts w:ascii="Times New Roman" w:hAnsi="Times New Roman" w:cs="Times New Roman"/>
        </w:rPr>
        <w:t>Заключение оформляется по форме согласно приложению № 2 к Порядку.</w:t>
      </w:r>
    </w:p>
    <w:p w:rsidR="00BC528A" w:rsidRPr="00D1524D" w:rsidRDefault="00BC528A" w:rsidP="00BC528A">
      <w:pPr>
        <w:ind w:firstLine="540"/>
        <w:jc w:val="both"/>
        <w:rPr>
          <w:rFonts w:ascii="Times New Roman" w:hAnsi="Times New Roman"/>
          <w:sz w:val="24"/>
          <w:szCs w:val="24"/>
        </w:rPr>
      </w:pPr>
      <w:r w:rsidRPr="00D1524D">
        <w:rPr>
          <w:rFonts w:ascii="Times New Roman" w:hAnsi="Times New Roman"/>
          <w:sz w:val="24"/>
          <w:szCs w:val="24"/>
        </w:rPr>
        <w:t>6.2. В случае возникновения возражений администрация городского поселения Печенга в течение 3 дней после получения заключения осуществляет подготовку ответа, который должен содержать пояснения по поставленным вопросам, выявленным фактам, а также может содержать возражения на данные, изложенные в заключении.</w:t>
      </w:r>
    </w:p>
    <w:p w:rsidR="00BC528A" w:rsidRPr="00D1524D" w:rsidRDefault="00BC528A" w:rsidP="00BC528A">
      <w:pPr>
        <w:ind w:firstLine="720"/>
        <w:jc w:val="both"/>
        <w:rPr>
          <w:rFonts w:ascii="Times New Roman" w:hAnsi="Times New Roman"/>
          <w:sz w:val="24"/>
          <w:szCs w:val="24"/>
        </w:rPr>
      </w:pPr>
      <w:r w:rsidRPr="00D1524D">
        <w:rPr>
          <w:rFonts w:ascii="Times New Roman" w:hAnsi="Times New Roman"/>
          <w:sz w:val="24"/>
          <w:szCs w:val="24"/>
        </w:rPr>
        <w:t>В случае возникновения возражений Совет депутатов городского поселения Печенга в течение 3 дней после получения заключения осуществляет подготовку ответа, который может содержать возражения на данные, изложенные в заключении.</w:t>
      </w:r>
    </w:p>
    <w:p w:rsidR="00BC528A" w:rsidRPr="00D1524D" w:rsidRDefault="00BC528A" w:rsidP="00BC528A">
      <w:pPr>
        <w:ind w:firstLine="708"/>
        <w:jc w:val="both"/>
        <w:rPr>
          <w:rFonts w:ascii="Times New Roman" w:hAnsi="Times New Roman"/>
          <w:sz w:val="24"/>
          <w:szCs w:val="24"/>
        </w:rPr>
      </w:pPr>
      <w:r w:rsidRPr="00D1524D">
        <w:rPr>
          <w:rFonts w:ascii="Times New Roman" w:hAnsi="Times New Roman"/>
          <w:sz w:val="24"/>
          <w:szCs w:val="24"/>
        </w:rPr>
        <w:t xml:space="preserve">6.3. В случае наличия возражений заключение передаётся в рабочую группу, которая создаётся Главой городского поселения Печенга из числа депутатов и представителей администрации городского поселения Печенга (по согласованию) для </w:t>
      </w:r>
      <w:r w:rsidRPr="00D1524D">
        <w:rPr>
          <w:rFonts w:ascii="Times New Roman" w:hAnsi="Times New Roman"/>
          <w:sz w:val="24"/>
          <w:szCs w:val="24"/>
        </w:rPr>
        <w:lastRenderedPageBreak/>
        <w:t>решения возникших разногласий, с участием представителя  п</w:t>
      </w:r>
      <w:r w:rsidRPr="00D1524D">
        <w:rPr>
          <w:rFonts w:ascii="Times New Roman" w:eastAsia="Times New Roman" w:hAnsi="Times New Roman"/>
          <w:sz w:val="24"/>
          <w:szCs w:val="24"/>
        </w:rPr>
        <w:t>роверяющего  органа</w:t>
      </w:r>
      <w:r w:rsidRPr="00D1524D">
        <w:rPr>
          <w:rFonts w:ascii="Times New Roman" w:hAnsi="Times New Roman"/>
          <w:sz w:val="24"/>
          <w:szCs w:val="24"/>
        </w:rPr>
        <w:t xml:space="preserve"> (по согласованию).</w:t>
      </w:r>
    </w:p>
    <w:p w:rsidR="00BC528A" w:rsidRPr="00D1524D" w:rsidRDefault="00BC528A" w:rsidP="00BC528A">
      <w:pPr>
        <w:ind w:firstLine="720"/>
        <w:jc w:val="both"/>
        <w:rPr>
          <w:rFonts w:ascii="Times New Roman" w:hAnsi="Times New Roman"/>
          <w:sz w:val="24"/>
          <w:szCs w:val="24"/>
        </w:rPr>
      </w:pPr>
      <w:r w:rsidRPr="00D1524D">
        <w:rPr>
          <w:rFonts w:ascii="Times New Roman" w:hAnsi="Times New Roman"/>
          <w:sz w:val="24"/>
          <w:szCs w:val="24"/>
        </w:rPr>
        <w:t>6.4. В случае если по итогам рассмотрения заключения о результатах проверки и возражений на неё не будет выработано согласованное решение, указанные материалы прилагаются к заключению на годовой отчёт об исполнении местного бюджета и вносятся на рассмотрение Совета депутатов городского поселения Печенга.</w:t>
      </w:r>
      <w:r w:rsidRPr="00D1524D">
        <w:rPr>
          <w:rFonts w:ascii="Times New Roman" w:hAnsi="Times New Roman"/>
          <w:sz w:val="24"/>
          <w:szCs w:val="24"/>
        </w:rPr>
        <w:br/>
      </w: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tbl>
      <w:tblPr>
        <w:tblW w:w="0" w:type="auto"/>
        <w:tblInd w:w="5353" w:type="dxa"/>
        <w:tblLook w:val="04A0"/>
      </w:tblPr>
      <w:tblGrid>
        <w:gridCol w:w="4218"/>
      </w:tblGrid>
      <w:tr w:rsidR="00BC528A" w:rsidRPr="00D1524D" w:rsidTr="00BC7060">
        <w:tc>
          <w:tcPr>
            <w:tcW w:w="4678" w:type="dxa"/>
            <w:shd w:val="clear" w:color="auto" w:fill="auto"/>
          </w:tcPr>
          <w:p w:rsidR="004F659F" w:rsidRPr="00D1524D" w:rsidRDefault="00BC528A" w:rsidP="00BC528A">
            <w:pPr>
              <w:spacing w:line="360" w:lineRule="auto"/>
              <w:rPr>
                <w:rFonts w:ascii="Times New Roman" w:hAnsi="Times New Roman"/>
                <w:b/>
                <w:sz w:val="24"/>
                <w:szCs w:val="24"/>
              </w:rPr>
            </w:pPr>
            <w:r w:rsidRPr="00D1524D">
              <w:rPr>
                <w:rFonts w:ascii="Times New Roman" w:hAnsi="Times New Roman"/>
                <w:b/>
                <w:sz w:val="24"/>
                <w:szCs w:val="24"/>
              </w:rPr>
              <w:t xml:space="preserve">Приложение </w:t>
            </w:r>
            <w:r w:rsidR="004F659F" w:rsidRPr="00D1524D">
              <w:rPr>
                <w:rFonts w:ascii="Times New Roman" w:hAnsi="Times New Roman"/>
                <w:b/>
                <w:sz w:val="24"/>
                <w:szCs w:val="24"/>
              </w:rPr>
              <w:t>№ 1</w:t>
            </w:r>
          </w:p>
          <w:p w:rsidR="00BC528A" w:rsidRPr="00D1524D" w:rsidRDefault="00BC528A" w:rsidP="004F659F">
            <w:pPr>
              <w:rPr>
                <w:rFonts w:ascii="Times New Roman" w:hAnsi="Times New Roman"/>
                <w:sz w:val="24"/>
                <w:szCs w:val="24"/>
              </w:rPr>
            </w:pPr>
            <w:r w:rsidRPr="00D1524D">
              <w:rPr>
                <w:rFonts w:ascii="Times New Roman" w:hAnsi="Times New Roman"/>
                <w:sz w:val="24"/>
                <w:szCs w:val="24"/>
              </w:rPr>
              <w:t xml:space="preserve">к Порядку проведения </w:t>
            </w:r>
            <w:proofErr w:type="gramStart"/>
            <w:r w:rsidRPr="00D1524D">
              <w:rPr>
                <w:rFonts w:ascii="Times New Roman" w:hAnsi="Times New Roman"/>
                <w:sz w:val="24"/>
                <w:szCs w:val="24"/>
              </w:rPr>
              <w:t>внешней</w:t>
            </w:r>
            <w:proofErr w:type="gramEnd"/>
          </w:p>
          <w:p w:rsidR="00BC528A" w:rsidRPr="00D1524D" w:rsidRDefault="00BC528A" w:rsidP="004F659F">
            <w:pPr>
              <w:jc w:val="both"/>
              <w:rPr>
                <w:rFonts w:ascii="Times New Roman" w:hAnsi="Times New Roman"/>
                <w:sz w:val="24"/>
                <w:szCs w:val="24"/>
              </w:rPr>
            </w:pPr>
            <w:r w:rsidRPr="00D1524D">
              <w:rPr>
                <w:rFonts w:ascii="Times New Roman" w:hAnsi="Times New Roman"/>
                <w:sz w:val="24"/>
                <w:szCs w:val="24"/>
              </w:rPr>
              <w:t>проверки годового отчета</w:t>
            </w:r>
          </w:p>
          <w:p w:rsidR="00BC528A" w:rsidRPr="00D1524D" w:rsidRDefault="00BC528A" w:rsidP="004F659F">
            <w:pPr>
              <w:jc w:val="both"/>
              <w:rPr>
                <w:rFonts w:ascii="Times New Roman" w:hAnsi="Times New Roman"/>
                <w:sz w:val="24"/>
                <w:szCs w:val="24"/>
              </w:rPr>
            </w:pPr>
            <w:r w:rsidRPr="00D1524D">
              <w:rPr>
                <w:rFonts w:ascii="Times New Roman" w:hAnsi="Times New Roman"/>
                <w:sz w:val="24"/>
                <w:szCs w:val="24"/>
              </w:rPr>
              <w:t>об исполнении бюджета</w:t>
            </w:r>
          </w:p>
          <w:p w:rsidR="00BC528A" w:rsidRPr="00D1524D" w:rsidRDefault="00BC528A" w:rsidP="004F659F">
            <w:pPr>
              <w:pageBreakBefore/>
              <w:jc w:val="both"/>
              <w:rPr>
                <w:sz w:val="22"/>
                <w:szCs w:val="22"/>
              </w:rPr>
            </w:pPr>
          </w:p>
        </w:tc>
      </w:tr>
    </w:tbl>
    <w:p w:rsidR="00BC528A" w:rsidRPr="00D1524D" w:rsidRDefault="00BC528A" w:rsidP="00BC528A">
      <w:pPr>
        <w:pStyle w:val="Default"/>
        <w:ind w:firstLine="709"/>
        <w:jc w:val="center"/>
        <w:rPr>
          <w:b/>
          <w:bCs/>
          <w:color w:val="auto"/>
        </w:rPr>
      </w:pPr>
      <w:r w:rsidRPr="00D1524D">
        <w:rPr>
          <w:b/>
          <w:bCs/>
          <w:color w:val="auto"/>
        </w:rPr>
        <w:t xml:space="preserve">ПЕРЕЧЕНЬ </w:t>
      </w:r>
    </w:p>
    <w:p w:rsidR="00BC528A" w:rsidRPr="00D1524D" w:rsidRDefault="00BC528A" w:rsidP="00BC528A">
      <w:pPr>
        <w:pStyle w:val="Default"/>
        <w:ind w:firstLine="709"/>
        <w:jc w:val="center"/>
        <w:rPr>
          <w:b/>
          <w:bCs/>
          <w:color w:val="auto"/>
        </w:rPr>
      </w:pPr>
      <w:r w:rsidRPr="00D1524D">
        <w:rPr>
          <w:b/>
          <w:bCs/>
          <w:color w:val="auto"/>
        </w:rPr>
        <w:t xml:space="preserve">дополнительных материалов, необходимых </w:t>
      </w:r>
      <w:proofErr w:type="gramStart"/>
      <w:r w:rsidRPr="00D1524D">
        <w:rPr>
          <w:b/>
          <w:bCs/>
          <w:color w:val="auto"/>
        </w:rPr>
        <w:t>для</w:t>
      </w:r>
      <w:proofErr w:type="gramEnd"/>
    </w:p>
    <w:p w:rsidR="00BC528A" w:rsidRPr="00D1524D" w:rsidRDefault="00BC528A" w:rsidP="00BC528A">
      <w:pPr>
        <w:pStyle w:val="Default"/>
        <w:ind w:firstLine="709"/>
        <w:jc w:val="center"/>
        <w:rPr>
          <w:b/>
          <w:bCs/>
          <w:color w:val="auto"/>
        </w:rPr>
      </w:pPr>
      <w:r w:rsidRPr="00D1524D">
        <w:rPr>
          <w:b/>
          <w:bCs/>
          <w:color w:val="auto"/>
        </w:rPr>
        <w:t>проведения внешней проверки годового отчета об исполнении</w:t>
      </w:r>
    </w:p>
    <w:p w:rsidR="00BC528A" w:rsidRPr="00D1524D" w:rsidRDefault="00BC528A" w:rsidP="00BC528A">
      <w:pPr>
        <w:pStyle w:val="Default"/>
        <w:ind w:firstLine="709"/>
        <w:jc w:val="center"/>
        <w:rPr>
          <w:b/>
          <w:bCs/>
          <w:color w:val="auto"/>
        </w:rPr>
      </w:pPr>
      <w:r w:rsidRPr="00D1524D">
        <w:rPr>
          <w:b/>
          <w:bCs/>
          <w:color w:val="auto"/>
        </w:rPr>
        <w:t>бюджета муниципального образования</w:t>
      </w:r>
      <w:r w:rsidR="004F659F" w:rsidRPr="00D1524D">
        <w:rPr>
          <w:b/>
          <w:bCs/>
          <w:color w:val="auto"/>
        </w:rPr>
        <w:t xml:space="preserve"> городское поселение </w:t>
      </w:r>
      <w:r w:rsidRPr="00D1524D">
        <w:rPr>
          <w:b/>
          <w:bCs/>
          <w:color w:val="auto"/>
        </w:rPr>
        <w:t xml:space="preserve"> </w:t>
      </w:r>
      <w:r w:rsidR="004F659F" w:rsidRPr="00D1524D">
        <w:rPr>
          <w:b/>
          <w:color w:val="auto"/>
        </w:rPr>
        <w:t>Печенга Печенгского района Мурманской области</w:t>
      </w:r>
    </w:p>
    <w:p w:rsidR="00BC528A" w:rsidRPr="00D1524D" w:rsidRDefault="00BC528A" w:rsidP="00BC528A">
      <w:pPr>
        <w:pStyle w:val="Default"/>
        <w:ind w:firstLine="709"/>
        <w:jc w:val="both"/>
        <w:rPr>
          <w:color w:val="auto"/>
          <w:sz w:val="16"/>
          <w:szCs w:val="16"/>
        </w:rPr>
      </w:pPr>
    </w:p>
    <w:p w:rsidR="00BC528A" w:rsidRPr="00D1524D" w:rsidRDefault="00BC528A" w:rsidP="00BC528A">
      <w:pPr>
        <w:pStyle w:val="Default"/>
        <w:ind w:firstLine="709"/>
        <w:jc w:val="both"/>
        <w:rPr>
          <w:color w:val="auto"/>
        </w:rPr>
      </w:pPr>
      <w:r w:rsidRPr="00D1524D">
        <w:rPr>
          <w:color w:val="auto"/>
        </w:rPr>
        <w:t>1. Баланс исполнения бюджета.</w:t>
      </w:r>
    </w:p>
    <w:p w:rsidR="00BC528A" w:rsidRPr="00D1524D" w:rsidRDefault="00BC528A" w:rsidP="00BC528A">
      <w:pPr>
        <w:pStyle w:val="Default"/>
        <w:ind w:firstLine="709"/>
        <w:jc w:val="both"/>
        <w:rPr>
          <w:color w:val="auto"/>
        </w:rPr>
      </w:pPr>
      <w:r w:rsidRPr="00D1524D">
        <w:rPr>
          <w:color w:val="auto"/>
        </w:rPr>
        <w:t>2. Отчет о финансовых результатах деятельности.</w:t>
      </w:r>
    </w:p>
    <w:p w:rsidR="00BC528A" w:rsidRPr="00D1524D" w:rsidRDefault="00BC528A" w:rsidP="00BC528A">
      <w:pPr>
        <w:pStyle w:val="Default"/>
        <w:ind w:firstLine="709"/>
        <w:jc w:val="both"/>
        <w:rPr>
          <w:color w:val="auto"/>
        </w:rPr>
      </w:pPr>
      <w:r w:rsidRPr="00D1524D">
        <w:rPr>
          <w:color w:val="auto"/>
        </w:rPr>
        <w:t>3. Отчет о движении денежных средств.</w:t>
      </w:r>
    </w:p>
    <w:p w:rsidR="00BC528A" w:rsidRPr="00D1524D" w:rsidRDefault="00BC528A" w:rsidP="00BC528A">
      <w:pPr>
        <w:pStyle w:val="Default"/>
        <w:ind w:firstLine="709"/>
        <w:jc w:val="both"/>
        <w:rPr>
          <w:color w:val="auto"/>
        </w:rPr>
      </w:pPr>
      <w:r w:rsidRPr="00D1524D">
        <w:rPr>
          <w:color w:val="auto"/>
        </w:rPr>
        <w:t>4. Пояснительная записка.</w:t>
      </w:r>
    </w:p>
    <w:p w:rsidR="00BC528A" w:rsidRPr="00D1524D" w:rsidRDefault="00BC528A" w:rsidP="00BC528A">
      <w:pPr>
        <w:pStyle w:val="Default"/>
        <w:ind w:firstLine="709"/>
        <w:jc w:val="both"/>
        <w:rPr>
          <w:color w:val="auto"/>
        </w:rPr>
      </w:pPr>
      <w:r w:rsidRPr="00D1524D">
        <w:rPr>
          <w:color w:val="auto"/>
        </w:rPr>
        <w:t xml:space="preserve">5. Сводная бюджетная отчетность главных распорядителей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w:t>
      </w:r>
    </w:p>
    <w:p w:rsidR="00BC528A" w:rsidRPr="00D1524D" w:rsidRDefault="00BC528A" w:rsidP="00BC528A">
      <w:pPr>
        <w:pStyle w:val="Default"/>
        <w:ind w:firstLine="709"/>
        <w:jc w:val="both"/>
        <w:rPr>
          <w:color w:val="auto"/>
        </w:rPr>
      </w:pPr>
      <w:r w:rsidRPr="00D1524D">
        <w:rPr>
          <w:color w:val="auto"/>
        </w:rPr>
        <w:t>6. Отчет об использовании ассигнований резервного фонда.</w:t>
      </w:r>
    </w:p>
    <w:p w:rsidR="00BC528A" w:rsidRPr="00D1524D" w:rsidRDefault="00BC528A" w:rsidP="00BC528A">
      <w:pPr>
        <w:pStyle w:val="Default"/>
        <w:ind w:firstLine="709"/>
        <w:jc w:val="both"/>
        <w:rPr>
          <w:color w:val="auto"/>
        </w:rPr>
      </w:pPr>
      <w:r w:rsidRPr="00D1524D">
        <w:rPr>
          <w:color w:val="auto"/>
        </w:rPr>
        <w:t>7. Информация об использовании бюджетных ассигнований дорожного фонда.</w:t>
      </w:r>
    </w:p>
    <w:p w:rsidR="00BC528A" w:rsidRPr="00D1524D" w:rsidRDefault="00BC528A" w:rsidP="00BC528A">
      <w:pPr>
        <w:pStyle w:val="Default"/>
        <w:ind w:firstLine="709"/>
        <w:jc w:val="both"/>
        <w:rPr>
          <w:color w:val="auto"/>
        </w:rPr>
      </w:pPr>
      <w:r w:rsidRPr="00D1524D">
        <w:rPr>
          <w:color w:val="auto"/>
        </w:rPr>
        <w:t>8. Отчет о состоянии муниципального долга на начало и конец отчетного финансового года, а также объема расходов на обслуживание муниципального долга в отчетном финансовом году.</w:t>
      </w:r>
    </w:p>
    <w:p w:rsidR="00BC528A" w:rsidRPr="00D1524D" w:rsidRDefault="00BC528A" w:rsidP="00BC528A">
      <w:pPr>
        <w:pStyle w:val="Default"/>
        <w:ind w:firstLine="709"/>
        <w:jc w:val="both"/>
        <w:rPr>
          <w:color w:val="auto"/>
        </w:rPr>
      </w:pPr>
      <w:r w:rsidRPr="00D1524D">
        <w:rPr>
          <w:color w:val="auto"/>
        </w:rPr>
        <w:t>9. Отчет о выполнении программы муниципальных заимствований.</w:t>
      </w:r>
    </w:p>
    <w:p w:rsidR="00BC528A" w:rsidRPr="00D1524D" w:rsidRDefault="00BC528A" w:rsidP="00BC528A">
      <w:pPr>
        <w:pStyle w:val="Default"/>
        <w:ind w:firstLine="709"/>
        <w:jc w:val="both"/>
        <w:rPr>
          <w:color w:val="auto"/>
        </w:rPr>
      </w:pPr>
      <w:r w:rsidRPr="00D1524D">
        <w:rPr>
          <w:color w:val="auto"/>
        </w:rPr>
        <w:t>10. Отчет о выполнении программы муниципальных гарантий.</w:t>
      </w:r>
    </w:p>
    <w:p w:rsidR="00BC528A" w:rsidRPr="00D1524D" w:rsidRDefault="00BC528A" w:rsidP="00BC528A">
      <w:pPr>
        <w:pStyle w:val="Default"/>
        <w:ind w:firstLine="709"/>
        <w:jc w:val="both"/>
        <w:rPr>
          <w:color w:val="auto"/>
        </w:rPr>
      </w:pPr>
      <w:r w:rsidRPr="00D1524D">
        <w:rPr>
          <w:color w:val="auto"/>
        </w:rPr>
        <w:t>11. Информация об использовании бюджетных инвестиций и субсидий на капитальные вложения в объекты капитального строительства муниципальной собственности или на приобретение объектов недвижимого имущества в муниципальную собственность с разбивкой по объектам капитального строительства или объектам недвижимого имущества.</w:t>
      </w:r>
    </w:p>
    <w:p w:rsidR="00BC528A" w:rsidRPr="00D1524D" w:rsidRDefault="00BC528A" w:rsidP="00BC528A">
      <w:pPr>
        <w:pStyle w:val="Default"/>
        <w:ind w:firstLine="709"/>
        <w:jc w:val="both"/>
        <w:rPr>
          <w:color w:val="auto"/>
        </w:rPr>
      </w:pPr>
      <w:r w:rsidRPr="00D1524D">
        <w:rPr>
          <w:color w:val="auto"/>
        </w:rPr>
        <w:t xml:space="preserve">12. </w:t>
      </w:r>
      <w:proofErr w:type="gramStart"/>
      <w:r w:rsidRPr="00D1524D">
        <w:rPr>
          <w:color w:val="auto"/>
        </w:rPr>
        <w:t xml:space="preserve">Информация об использовании бюджетных инвестиций юридическими лицами, не являющимся муниципальными учреждениями и муниципальными унитарными предприятиями, в объекты капитального строительства муниципальной собственности или на приобретение объектов недвижимого имущества (с указанием полного наименования юридического лица, объема и цели предоставления инвестиций). </w:t>
      </w:r>
      <w:proofErr w:type="gramEnd"/>
    </w:p>
    <w:p w:rsidR="00BC528A" w:rsidRPr="00D1524D" w:rsidRDefault="00BC528A" w:rsidP="00BC528A">
      <w:pPr>
        <w:pStyle w:val="Default"/>
        <w:ind w:firstLine="709"/>
        <w:jc w:val="both"/>
        <w:rPr>
          <w:color w:val="auto"/>
        </w:rPr>
      </w:pPr>
      <w:r w:rsidRPr="00D1524D">
        <w:rPr>
          <w:color w:val="auto"/>
        </w:rPr>
        <w:t>13. Отчет о выполнении программы приватизации имущества, находящегося в муниципальной собственности.</w:t>
      </w:r>
    </w:p>
    <w:p w:rsidR="00BC528A" w:rsidRPr="00D1524D" w:rsidRDefault="00BC528A" w:rsidP="00BC528A">
      <w:pPr>
        <w:pStyle w:val="Default"/>
        <w:ind w:firstLine="709"/>
        <w:jc w:val="both"/>
        <w:rPr>
          <w:color w:val="auto"/>
        </w:rPr>
      </w:pPr>
      <w:r w:rsidRPr="00D1524D">
        <w:rPr>
          <w:color w:val="auto"/>
        </w:rPr>
        <w:t>14. Информация об имуществе, переданного в безвозмездное пользование, с указанием основания его передачи (муниципальные правовые акты, договоры), пользователей имущества и сумм выпадающих доходов местного бюджета.</w:t>
      </w:r>
    </w:p>
    <w:p w:rsidR="00BC528A" w:rsidRPr="00D1524D" w:rsidRDefault="00BC528A" w:rsidP="00BC528A">
      <w:pPr>
        <w:pStyle w:val="Default"/>
        <w:ind w:firstLine="709"/>
        <w:jc w:val="both"/>
        <w:rPr>
          <w:color w:val="auto"/>
        </w:rPr>
      </w:pPr>
      <w:r w:rsidRPr="00D1524D">
        <w:rPr>
          <w:color w:val="auto"/>
        </w:rPr>
        <w:t xml:space="preserve">15. Отчет о поступлении в бюджет средств: </w:t>
      </w:r>
    </w:p>
    <w:p w:rsidR="00BC528A" w:rsidRPr="00D1524D" w:rsidRDefault="00BC528A" w:rsidP="00BC528A">
      <w:pPr>
        <w:pStyle w:val="Default"/>
        <w:ind w:firstLine="709"/>
        <w:jc w:val="both"/>
        <w:rPr>
          <w:color w:val="auto"/>
        </w:rPr>
      </w:pPr>
      <w:r w:rsidRPr="00D1524D">
        <w:rPr>
          <w:color w:val="auto"/>
        </w:rPr>
        <w:t xml:space="preserve">а) от продажи муниципального имущества (по объектам), земельных участков, а также от продажи права на заключение договоров аренды этих земельных участков (с указанием их местонахождения); </w:t>
      </w:r>
    </w:p>
    <w:p w:rsidR="00BC528A" w:rsidRPr="00D1524D" w:rsidRDefault="00BC528A" w:rsidP="00BC528A">
      <w:pPr>
        <w:pStyle w:val="Default"/>
        <w:ind w:firstLine="709"/>
        <w:jc w:val="both"/>
        <w:rPr>
          <w:color w:val="auto"/>
        </w:rPr>
      </w:pPr>
      <w:r w:rsidRPr="00D1524D">
        <w:rPr>
          <w:color w:val="auto"/>
        </w:rPr>
        <w:t>б) от сдачи в аренду муниципального имущества, земельных участков с информацией о состоянии кредиторской задолженности на конец истекшего финансового года.</w:t>
      </w:r>
    </w:p>
    <w:p w:rsidR="00BC528A" w:rsidRPr="00D1524D" w:rsidRDefault="00BC528A" w:rsidP="00BC528A">
      <w:pPr>
        <w:pStyle w:val="Default"/>
        <w:ind w:firstLine="709"/>
        <w:jc w:val="both"/>
        <w:rPr>
          <w:color w:val="auto"/>
        </w:rPr>
      </w:pPr>
      <w:r w:rsidRPr="00D1524D">
        <w:rPr>
          <w:color w:val="auto"/>
        </w:rPr>
        <w:t xml:space="preserve">16. Информация о выполнении муниципальных программ. </w:t>
      </w:r>
    </w:p>
    <w:p w:rsidR="00BC528A" w:rsidRPr="00D1524D" w:rsidRDefault="00BC528A" w:rsidP="00BC528A">
      <w:pPr>
        <w:pStyle w:val="Default"/>
        <w:ind w:firstLine="709"/>
        <w:jc w:val="both"/>
        <w:rPr>
          <w:color w:val="auto"/>
        </w:rPr>
      </w:pPr>
      <w:r w:rsidRPr="00D1524D">
        <w:rPr>
          <w:color w:val="auto"/>
        </w:rPr>
        <w:t>17. Информация об использовании средств федерального и областного бюджетов на софинансирование муниципальных программ.</w:t>
      </w:r>
    </w:p>
    <w:p w:rsidR="00BC528A" w:rsidRPr="00D1524D" w:rsidRDefault="00BC528A" w:rsidP="00BC528A">
      <w:pPr>
        <w:pStyle w:val="Default"/>
        <w:ind w:firstLine="709"/>
        <w:jc w:val="both"/>
        <w:rPr>
          <w:color w:val="auto"/>
        </w:rPr>
      </w:pPr>
      <w:r w:rsidRPr="00D1524D">
        <w:rPr>
          <w:color w:val="auto"/>
        </w:rPr>
        <w:lastRenderedPageBreak/>
        <w:t xml:space="preserve">18. Информация о фактах обращения взысканий на средства бюджета по денежным обязательствам получателей бюджетных средств на основании исполнительных документов судебных органов. </w:t>
      </w:r>
    </w:p>
    <w:p w:rsidR="00BC528A" w:rsidRPr="00D1524D" w:rsidRDefault="00BC528A" w:rsidP="00BC528A">
      <w:pPr>
        <w:pStyle w:val="Default"/>
        <w:ind w:firstLine="709"/>
        <w:jc w:val="both"/>
        <w:rPr>
          <w:color w:val="auto"/>
        </w:rPr>
      </w:pPr>
      <w:r w:rsidRPr="00D1524D">
        <w:rPr>
          <w:color w:val="auto"/>
        </w:rPr>
        <w:t xml:space="preserve">19. Информация о состоянии кредиторской задолженности в разрезе главных распорядителей бюджетных средств на конец отчетного финансового года. </w:t>
      </w:r>
    </w:p>
    <w:p w:rsidR="00BC528A" w:rsidRPr="00D1524D" w:rsidRDefault="00BC528A" w:rsidP="00BC528A">
      <w:pPr>
        <w:pStyle w:val="Default"/>
        <w:ind w:firstLine="709"/>
        <w:jc w:val="both"/>
        <w:rPr>
          <w:color w:val="auto"/>
        </w:rPr>
      </w:pPr>
      <w:r w:rsidRPr="00D1524D">
        <w:rPr>
          <w:color w:val="auto"/>
        </w:rPr>
        <w:t xml:space="preserve">20. Информация о предоставлении льгот по арендной плате за землю в отчетном финансовом году. </w:t>
      </w:r>
    </w:p>
    <w:p w:rsidR="00BC528A" w:rsidRPr="00D1524D" w:rsidRDefault="00BC528A" w:rsidP="00BC528A">
      <w:pPr>
        <w:pStyle w:val="Default"/>
        <w:ind w:firstLine="709"/>
        <w:jc w:val="both"/>
        <w:rPr>
          <w:color w:val="auto"/>
        </w:rPr>
      </w:pPr>
      <w:r w:rsidRPr="00D1524D">
        <w:rPr>
          <w:color w:val="auto"/>
        </w:rPr>
        <w:t>21. Подробная расшифровка: прочих налоговых платежей и сборов, прочих неналоговых доходов.</w:t>
      </w:r>
    </w:p>
    <w:p w:rsidR="00BC528A" w:rsidRPr="00D1524D" w:rsidRDefault="00BC528A" w:rsidP="00BC528A">
      <w:pPr>
        <w:ind w:firstLine="720"/>
        <w:jc w:val="both"/>
        <w:rPr>
          <w:rFonts w:ascii="Times New Roman" w:hAnsi="Times New Roman"/>
          <w:sz w:val="24"/>
          <w:szCs w:val="24"/>
        </w:rPr>
      </w:pPr>
    </w:p>
    <w:p w:rsidR="006D1DC4" w:rsidRPr="00D1524D" w:rsidRDefault="006D1DC4"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4F659F">
      <w:pPr>
        <w:spacing w:line="360" w:lineRule="auto"/>
        <w:jc w:val="right"/>
        <w:rPr>
          <w:rFonts w:ascii="Times New Roman" w:hAnsi="Times New Roman"/>
          <w:b/>
          <w:sz w:val="24"/>
          <w:szCs w:val="24"/>
        </w:rPr>
      </w:pPr>
      <w:r w:rsidRPr="00D1524D">
        <w:rPr>
          <w:rFonts w:ascii="Times New Roman" w:hAnsi="Times New Roman"/>
          <w:b/>
          <w:sz w:val="24"/>
          <w:szCs w:val="24"/>
        </w:rPr>
        <w:t>Приложение № 2</w:t>
      </w:r>
    </w:p>
    <w:p w:rsidR="004F659F" w:rsidRPr="00D1524D" w:rsidRDefault="004F659F" w:rsidP="004F659F">
      <w:pPr>
        <w:jc w:val="right"/>
        <w:rPr>
          <w:rFonts w:ascii="Times New Roman" w:hAnsi="Times New Roman"/>
          <w:sz w:val="24"/>
          <w:szCs w:val="24"/>
        </w:rPr>
      </w:pPr>
      <w:r w:rsidRPr="00D1524D">
        <w:rPr>
          <w:rFonts w:ascii="Times New Roman" w:hAnsi="Times New Roman"/>
          <w:sz w:val="24"/>
          <w:szCs w:val="24"/>
        </w:rPr>
        <w:t xml:space="preserve">к Порядку проведения </w:t>
      </w:r>
      <w:proofErr w:type="gramStart"/>
      <w:r w:rsidRPr="00D1524D">
        <w:rPr>
          <w:rFonts w:ascii="Times New Roman" w:hAnsi="Times New Roman"/>
          <w:sz w:val="24"/>
          <w:szCs w:val="24"/>
        </w:rPr>
        <w:t>внешней</w:t>
      </w:r>
      <w:proofErr w:type="gramEnd"/>
    </w:p>
    <w:p w:rsidR="004F659F" w:rsidRPr="00D1524D" w:rsidRDefault="004F659F" w:rsidP="004F659F">
      <w:pPr>
        <w:jc w:val="right"/>
        <w:rPr>
          <w:rFonts w:ascii="Times New Roman" w:hAnsi="Times New Roman"/>
          <w:sz w:val="24"/>
          <w:szCs w:val="24"/>
        </w:rPr>
      </w:pPr>
      <w:r w:rsidRPr="00D1524D">
        <w:rPr>
          <w:rFonts w:ascii="Times New Roman" w:hAnsi="Times New Roman"/>
          <w:sz w:val="24"/>
          <w:szCs w:val="24"/>
        </w:rPr>
        <w:t>проверки годового отчета</w:t>
      </w:r>
    </w:p>
    <w:p w:rsidR="004F659F" w:rsidRPr="00D1524D" w:rsidRDefault="004F659F" w:rsidP="004F659F">
      <w:pPr>
        <w:jc w:val="right"/>
        <w:rPr>
          <w:rFonts w:ascii="Times New Roman" w:hAnsi="Times New Roman"/>
          <w:sz w:val="24"/>
          <w:szCs w:val="24"/>
        </w:rPr>
      </w:pPr>
      <w:r w:rsidRPr="00D1524D">
        <w:rPr>
          <w:rFonts w:ascii="Times New Roman" w:hAnsi="Times New Roman"/>
          <w:sz w:val="24"/>
          <w:szCs w:val="24"/>
        </w:rPr>
        <w:t>об исполнении бюджета</w:t>
      </w:r>
    </w:p>
    <w:p w:rsidR="004F659F" w:rsidRPr="00D1524D" w:rsidRDefault="004F659F" w:rsidP="006D1DC4">
      <w:pPr>
        <w:pStyle w:val="ConsPlusNormal"/>
        <w:ind w:firstLine="540"/>
        <w:jc w:val="both"/>
        <w:rPr>
          <w:rFonts w:ascii="Times New Roman" w:hAnsi="Times New Roman" w:cs="Times New Roman"/>
          <w:sz w:val="24"/>
          <w:szCs w:val="24"/>
        </w:rPr>
      </w:pPr>
    </w:p>
    <w:p w:rsidR="004A0927" w:rsidRPr="00D1524D" w:rsidRDefault="004A0927" w:rsidP="004A0927">
      <w:pPr>
        <w:pStyle w:val="ab"/>
        <w:spacing w:before="0" w:beforeAutospacing="0" w:after="0" w:afterAutospacing="0"/>
        <w:jc w:val="center"/>
        <w:rPr>
          <w:b/>
        </w:rPr>
      </w:pPr>
      <w:r w:rsidRPr="00D1524D">
        <w:rPr>
          <w:b/>
        </w:rPr>
        <w:t xml:space="preserve">Заключение </w:t>
      </w:r>
    </w:p>
    <w:p w:rsidR="004A0927" w:rsidRPr="00D1524D" w:rsidRDefault="004A0927" w:rsidP="004A0927">
      <w:pPr>
        <w:pStyle w:val="ab"/>
        <w:spacing w:before="0" w:beforeAutospacing="0" w:after="0" w:afterAutospacing="0"/>
        <w:jc w:val="center"/>
        <w:rPr>
          <w:b/>
        </w:rPr>
      </w:pPr>
      <w:r w:rsidRPr="00D1524D">
        <w:rPr>
          <w:b/>
        </w:rPr>
        <w:t xml:space="preserve">   на отчет об исполнении бюджета за 20__год муниципального образования городское поселение Печенга Печенгского района Мурманской области</w:t>
      </w:r>
    </w:p>
    <w:p w:rsidR="004A0927" w:rsidRPr="00D1524D" w:rsidRDefault="004A0927" w:rsidP="004A0927">
      <w:pPr>
        <w:pStyle w:val="ab"/>
        <w:ind w:firstLine="720"/>
        <w:jc w:val="both"/>
      </w:pPr>
      <w:proofErr w:type="gramStart"/>
      <w:r w:rsidRPr="00D1524D">
        <w:t xml:space="preserve">Отчёт об исполнении бюджета за 20__год представлен администрацией муниципального образование городское поселение Печенга Печенгского района Мурманской области в </w:t>
      </w:r>
      <w:r w:rsidRPr="00D1524D">
        <w:rPr>
          <w:i/>
        </w:rPr>
        <w:t>……(Проверяющий орган)</w:t>
      </w:r>
      <w:r w:rsidRPr="00D1524D">
        <w:t xml:space="preserve">…………………. в соответствии с требованиями, установленными Бюджетным кодексом РФ «Основы составления, внешней проверки, рассмотрения и утверждения бюджетной отчётности» (264-1, 264-4) и Положением о бюджетном процессе в муниципальном образовании городское поселение Печенга. </w:t>
      </w:r>
      <w:proofErr w:type="gramEnd"/>
    </w:p>
    <w:p w:rsidR="004A0927" w:rsidRPr="00D1524D" w:rsidRDefault="004A0927" w:rsidP="004A0927">
      <w:pPr>
        <w:pStyle w:val="ab"/>
        <w:ind w:firstLine="720"/>
        <w:jc w:val="both"/>
      </w:pPr>
      <w:r w:rsidRPr="00D1524D">
        <w:t xml:space="preserve"> Анализ исполнения бюджета по доходам за 20__год показал, что общие доходы бюджета составили:____ тыс</w:t>
      </w:r>
      <w:proofErr w:type="gramStart"/>
      <w:r w:rsidRPr="00D1524D">
        <w:t>.р</w:t>
      </w:r>
      <w:proofErr w:type="gramEnd"/>
      <w:r w:rsidRPr="00D1524D">
        <w:t>ублей и исполнены на__ % к плановым показателям, в том числе налоговые и неналоговые доходы исполнены на __%.</w:t>
      </w:r>
    </w:p>
    <w:p w:rsidR="004A0927" w:rsidRPr="00D1524D" w:rsidRDefault="004A0927" w:rsidP="004A0927">
      <w:pPr>
        <w:pStyle w:val="ab"/>
        <w:ind w:firstLine="720"/>
        <w:jc w:val="both"/>
      </w:pPr>
      <w:r w:rsidRPr="00D1524D">
        <w:t xml:space="preserve"> По сравнению с аналогичным периодом прошлого года доходы бюджета выше (ниже) на ___ тыс. рублей, или на___ %. Выполнение плана обеспечено по (всем, практически всем, следующим) доходным источникам (перечислить наименование доходных источников и процент исполнения к уточнённому плану в порядке убывания процентных показателей). </w:t>
      </w:r>
    </w:p>
    <w:p w:rsidR="004A0927" w:rsidRPr="00D1524D" w:rsidRDefault="004A0927" w:rsidP="004A0927">
      <w:pPr>
        <w:pStyle w:val="ab"/>
        <w:ind w:firstLine="720"/>
        <w:jc w:val="both"/>
      </w:pPr>
      <w:r w:rsidRPr="00D1524D">
        <w:t>Безвозмездные поступления из вышестоящих бюджетов составили ___% от плана.  При этом следует отметить, что плановые показатели поступлений из вышестоящих бюджетов уточнены на____тыс. рублей (указать разницу между первоначальным планом и уточнённым планом межбюджетных трансфертов) в связи с корректировкой межбюджетных отношений с вышестоящим бюджетом. В связи с уточнением плановых показателей доходов бюджета плановый объём расходов бюджета увеличе</w:t>
      </w:r>
      <w:proofErr w:type="gramStart"/>
      <w:r w:rsidRPr="00D1524D">
        <w:t>н(</w:t>
      </w:r>
      <w:proofErr w:type="gramEnd"/>
      <w:r w:rsidRPr="00D1524D">
        <w:t xml:space="preserve">уменьшен) на_____ тыс.рублей, плановый размер (дефицита, профицита) бюджета (уменьшен, увеличен) на_____ тыс.рублей. </w:t>
      </w:r>
    </w:p>
    <w:p w:rsidR="004A0927" w:rsidRPr="00D1524D" w:rsidRDefault="004A0927" w:rsidP="004A0927">
      <w:pPr>
        <w:pStyle w:val="ab"/>
        <w:ind w:firstLine="720"/>
        <w:jc w:val="both"/>
      </w:pPr>
      <w:r w:rsidRPr="00D1524D">
        <w:t>Предельный размер дефицита бюджета, установленный ст. 92 БК РФ,____________(соблюдён, не соблюдён). Источником финансирования дефицита бюджета являются __________(указать источники) на сумму___ тыс</w:t>
      </w:r>
      <w:proofErr w:type="gramStart"/>
      <w:r w:rsidRPr="00D1524D">
        <w:t>.р</w:t>
      </w:r>
      <w:proofErr w:type="gramEnd"/>
      <w:r w:rsidRPr="00D1524D">
        <w:t>ублей. Бюджет в 20__году исполнен с_______(выбрать: превышением доходов над расходами или дефицитом) на сумму______тыс</w:t>
      </w:r>
      <w:proofErr w:type="gramStart"/>
      <w:r w:rsidRPr="00D1524D">
        <w:t>.р</w:t>
      </w:r>
      <w:proofErr w:type="gramEnd"/>
      <w:r w:rsidRPr="00D1524D">
        <w:t xml:space="preserve">ублей. </w:t>
      </w:r>
    </w:p>
    <w:p w:rsidR="004A0927" w:rsidRPr="00D1524D" w:rsidRDefault="004A0927" w:rsidP="004A0927">
      <w:pPr>
        <w:pStyle w:val="ab"/>
        <w:ind w:firstLine="720"/>
        <w:jc w:val="both"/>
      </w:pPr>
      <w:r w:rsidRPr="00D1524D">
        <w:t>Расходы бюджета в 20__году исполнены в сумме___ тыс. рублей, что составило___ % к плану. В предыдущем году расходы бюджета были исполнены на___%. Расходы бюджета в 20__году______ (выше, ниже) по сравнению с предыдущим годом на ____тыс</w:t>
      </w:r>
      <w:proofErr w:type="gramStart"/>
      <w:r w:rsidRPr="00D1524D">
        <w:t>.р</w:t>
      </w:r>
      <w:proofErr w:type="gramEnd"/>
      <w:r w:rsidRPr="00D1524D">
        <w:t xml:space="preserve">ублей, или на ___ %. В соответствии с планом или на 100% в отчётном году исполнены расходы по следующим подразделам (перечислить названия подразделов), почти в полном объёме, от 95% до 100%, профинансированы расходы по следующим подразделам (перечислить названия подразделов с указанием % исполнения в порядке убывания): Невыполнение плана финансирования наблюдается по следующим подразделам (перечислить названия подразделов с указанием % исполнения в порядке возрастания) по следующим причинам ___________(указать причину). В целом </w:t>
      </w:r>
      <w:r w:rsidRPr="00D1524D">
        <w:lastRenderedPageBreak/>
        <w:t xml:space="preserve">невыполнение объёма финансирования расходов бюджета связано с__________________(указать основную причину). </w:t>
      </w:r>
    </w:p>
    <w:p w:rsidR="004A0927" w:rsidRPr="00D1524D" w:rsidRDefault="004A0927" w:rsidP="004A0927">
      <w:pPr>
        <w:pStyle w:val="ab"/>
        <w:ind w:firstLine="720"/>
        <w:jc w:val="both"/>
      </w:pPr>
      <w:r w:rsidRPr="00D1524D">
        <w:t>В соответствии со ст. 81 БК РФ предоставлена информация о распределении средств резервного фонда за 20__год. В соответствии с данной информацией расходы бюджета за счёт средств резервного фонда составили____ тыс</w:t>
      </w:r>
      <w:proofErr w:type="gramStart"/>
      <w:r w:rsidRPr="00D1524D">
        <w:t>.р</w:t>
      </w:r>
      <w:proofErr w:type="gramEnd"/>
      <w:r w:rsidRPr="00D1524D">
        <w:t>ублей, что составляет______ % от общего утверждённого объёма расходов.</w:t>
      </w:r>
    </w:p>
    <w:p w:rsidR="004A0927" w:rsidRPr="00D1524D" w:rsidRDefault="004A0927" w:rsidP="004A0927">
      <w:pPr>
        <w:pStyle w:val="ab"/>
        <w:ind w:firstLine="720"/>
        <w:jc w:val="both"/>
      </w:pPr>
      <w:r w:rsidRPr="00D1524D">
        <w:t>Отчёт об исполнении бюджета соответствует требованиям БК РФ и рекомендован к рассмотрению и утверждению.</w:t>
      </w:r>
    </w:p>
    <w:p w:rsidR="004A0927" w:rsidRPr="00D1524D" w:rsidRDefault="004A0927" w:rsidP="004A0927">
      <w:pPr>
        <w:pStyle w:val="ab"/>
        <w:ind w:firstLine="720"/>
        <w:contextualSpacing/>
        <w:jc w:val="both"/>
        <w:rPr>
          <w:b/>
        </w:rPr>
      </w:pPr>
      <w:r w:rsidRPr="00D1524D">
        <w:rPr>
          <w:b/>
        </w:rPr>
        <w:t>Примечание. Заключение может содержать иную информацию.</w:t>
      </w:r>
    </w:p>
    <w:p w:rsidR="004A0927" w:rsidRPr="00D1524D" w:rsidRDefault="004A0927"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sectPr w:rsidR="004F659F" w:rsidRPr="00D1524D" w:rsidSect="009E4AC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02853"/>
    <w:multiLevelType w:val="multilevel"/>
    <w:tmpl w:val="627E0E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C20A36"/>
    <w:multiLevelType w:val="multilevel"/>
    <w:tmpl w:val="BF8618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33417C"/>
    <w:multiLevelType w:val="hybridMultilevel"/>
    <w:tmpl w:val="BF104D7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02614C"/>
    <w:multiLevelType w:val="multilevel"/>
    <w:tmpl w:val="3A04FD7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4815"/>
        </w:tabs>
        <w:ind w:left="4815" w:hanging="121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BDE63D0"/>
    <w:multiLevelType w:val="hybridMultilevel"/>
    <w:tmpl w:val="F920F56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403B76"/>
    <w:multiLevelType w:val="hybridMultilevel"/>
    <w:tmpl w:val="067AF24C"/>
    <w:lvl w:ilvl="0" w:tplc="2B62C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A56363"/>
    <w:multiLevelType w:val="hybridMultilevel"/>
    <w:tmpl w:val="FB0A3B94"/>
    <w:lvl w:ilvl="0" w:tplc="D48C99D4">
      <w:start w:val="1"/>
      <w:numFmt w:val="decimal"/>
      <w:lvlText w:val="%1."/>
      <w:lvlJc w:val="left"/>
      <w:pPr>
        <w:ind w:left="900" w:hanging="360"/>
      </w:pPr>
      <w:rPr>
        <w:rFonts w:hint="default"/>
        <w:b/>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4630"/>
    <w:rsid w:val="0002504A"/>
    <w:rsid w:val="00026607"/>
    <w:rsid w:val="00042107"/>
    <w:rsid w:val="00042D3A"/>
    <w:rsid w:val="0005363B"/>
    <w:rsid w:val="000609AA"/>
    <w:rsid w:val="000611A3"/>
    <w:rsid w:val="00064730"/>
    <w:rsid w:val="000751FF"/>
    <w:rsid w:val="000870A8"/>
    <w:rsid w:val="00092BF3"/>
    <w:rsid w:val="000963BB"/>
    <w:rsid w:val="000A19CB"/>
    <w:rsid w:val="000A590D"/>
    <w:rsid w:val="000C421A"/>
    <w:rsid w:val="000D334F"/>
    <w:rsid w:val="000D474D"/>
    <w:rsid w:val="000E06DA"/>
    <w:rsid w:val="001017C3"/>
    <w:rsid w:val="00102CF2"/>
    <w:rsid w:val="001138F6"/>
    <w:rsid w:val="00123FBA"/>
    <w:rsid w:val="00131866"/>
    <w:rsid w:val="001322D9"/>
    <w:rsid w:val="00146642"/>
    <w:rsid w:val="00147EA4"/>
    <w:rsid w:val="00154FD3"/>
    <w:rsid w:val="0015568B"/>
    <w:rsid w:val="0015617A"/>
    <w:rsid w:val="001578C5"/>
    <w:rsid w:val="00180162"/>
    <w:rsid w:val="0019383C"/>
    <w:rsid w:val="001A1F67"/>
    <w:rsid w:val="001B69F7"/>
    <w:rsid w:val="001E2EE1"/>
    <w:rsid w:val="001E5017"/>
    <w:rsid w:val="001E6A8E"/>
    <w:rsid w:val="001F0292"/>
    <w:rsid w:val="001F3167"/>
    <w:rsid w:val="00200A9C"/>
    <w:rsid w:val="00202DE3"/>
    <w:rsid w:val="00206D1F"/>
    <w:rsid w:val="002163B6"/>
    <w:rsid w:val="0022211A"/>
    <w:rsid w:val="002250E8"/>
    <w:rsid w:val="002614FC"/>
    <w:rsid w:val="0027379E"/>
    <w:rsid w:val="00280859"/>
    <w:rsid w:val="00284596"/>
    <w:rsid w:val="002915B5"/>
    <w:rsid w:val="002A2E80"/>
    <w:rsid w:val="002A4D5B"/>
    <w:rsid w:val="002B56D9"/>
    <w:rsid w:val="002D7AB8"/>
    <w:rsid w:val="002F4488"/>
    <w:rsid w:val="002F5837"/>
    <w:rsid w:val="003067EE"/>
    <w:rsid w:val="00306C50"/>
    <w:rsid w:val="003235E9"/>
    <w:rsid w:val="0032372D"/>
    <w:rsid w:val="00335799"/>
    <w:rsid w:val="00336F6A"/>
    <w:rsid w:val="00352F29"/>
    <w:rsid w:val="003560B1"/>
    <w:rsid w:val="0036045E"/>
    <w:rsid w:val="00370739"/>
    <w:rsid w:val="00376F82"/>
    <w:rsid w:val="00381A0F"/>
    <w:rsid w:val="003A1787"/>
    <w:rsid w:val="003B1346"/>
    <w:rsid w:val="003B5BC2"/>
    <w:rsid w:val="003C0756"/>
    <w:rsid w:val="003F2018"/>
    <w:rsid w:val="00421AF7"/>
    <w:rsid w:val="00427AC6"/>
    <w:rsid w:val="00430B9A"/>
    <w:rsid w:val="00435509"/>
    <w:rsid w:val="0044513C"/>
    <w:rsid w:val="004459DB"/>
    <w:rsid w:val="00445D27"/>
    <w:rsid w:val="00473BB5"/>
    <w:rsid w:val="00475010"/>
    <w:rsid w:val="00492D59"/>
    <w:rsid w:val="004A0927"/>
    <w:rsid w:val="004A4D87"/>
    <w:rsid w:val="004C2EEF"/>
    <w:rsid w:val="004C45D9"/>
    <w:rsid w:val="004D04CB"/>
    <w:rsid w:val="004D1346"/>
    <w:rsid w:val="004D1B82"/>
    <w:rsid w:val="004E0878"/>
    <w:rsid w:val="004E2205"/>
    <w:rsid w:val="004E7EB8"/>
    <w:rsid w:val="004F302C"/>
    <w:rsid w:val="004F659F"/>
    <w:rsid w:val="00503358"/>
    <w:rsid w:val="0054031B"/>
    <w:rsid w:val="005555AE"/>
    <w:rsid w:val="00572A7C"/>
    <w:rsid w:val="00572EDC"/>
    <w:rsid w:val="005920BB"/>
    <w:rsid w:val="005A0190"/>
    <w:rsid w:val="005A5CC5"/>
    <w:rsid w:val="005B6877"/>
    <w:rsid w:val="005C7332"/>
    <w:rsid w:val="005D0BB5"/>
    <w:rsid w:val="005D2F2B"/>
    <w:rsid w:val="005D4BDA"/>
    <w:rsid w:val="005E0E7D"/>
    <w:rsid w:val="005E48EB"/>
    <w:rsid w:val="005F0CB5"/>
    <w:rsid w:val="005F1CEB"/>
    <w:rsid w:val="005F3D11"/>
    <w:rsid w:val="005F754C"/>
    <w:rsid w:val="005F7ED0"/>
    <w:rsid w:val="00601A25"/>
    <w:rsid w:val="0061525F"/>
    <w:rsid w:val="00624EFE"/>
    <w:rsid w:val="0063067C"/>
    <w:rsid w:val="00631A7D"/>
    <w:rsid w:val="006532E7"/>
    <w:rsid w:val="006532F8"/>
    <w:rsid w:val="00660C88"/>
    <w:rsid w:val="0066163B"/>
    <w:rsid w:val="00662AF9"/>
    <w:rsid w:val="00670FFB"/>
    <w:rsid w:val="00690CAA"/>
    <w:rsid w:val="006A5FCC"/>
    <w:rsid w:val="006B0FDC"/>
    <w:rsid w:val="006C0EF3"/>
    <w:rsid w:val="006C527C"/>
    <w:rsid w:val="006C5FE6"/>
    <w:rsid w:val="006D15E5"/>
    <w:rsid w:val="006D16C6"/>
    <w:rsid w:val="006D1DC4"/>
    <w:rsid w:val="006D6C17"/>
    <w:rsid w:val="006D773E"/>
    <w:rsid w:val="006E3DFE"/>
    <w:rsid w:val="0070103A"/>
    <w:rsid w:val="00713A72"/>
    <w:rsid w:val="00716DD4"/>
    <w:rsid w:val="00727BB7"/>
    <w:rsid w:val="007322BB"/>
    <w:rsid w:val="00734A23"/>
    <w:rsid w:val="007568DB"/>
    <w:rsid w:val="00761848"/>
    <w:rsid w:val="0077321E"/>
    <w:rsid w:val="00773577"/>
    <w:rsid w:val="007946E1"/>
    <w:rsid w:val="0079611A"/>
    <w:rsid w:val="007A2153"/>
    <w:rsid w:val="007A2F2F"/>
    <w:rsid w:val="007A7049"/>
    <w:rsid w:val="007B7744"/>
    <w:rsid w:val="007C7BD3"/>
    <w:rsid w:val="007D0AB5"/>
    <w:rsid w:val="007F0EDC"/>
    <w:rsid w:val="007F12FB"/>
    <w:rsid w:val="007F4093"/>
    <w:rsid w:val="00800110"/>
    <w:rsid w:val="0081774A"/>
    <w:rsid w:val="0083390F"/>
    <w:rsid w:val="00840228"/>
    <w:rsid w:val="008514AA"/>
    <w:rsid w:val="00860672"/>
    <w:rsid w:val="008628AD"/>
    <w:rsid w:val="0087050A"/>
    <w:rsid w:val="00872CD7"/>
    <w:rsid w:val="00873B0E"/>
    <w:rsid w:val="008857B6"/>
    <w:rsid w:val="00894776"/>
    <w:rsid w:val="008B346A"/>
    <w:rsid w:val="008D00FE"/>
    <w:rsid w:val="008D4E10"/>
    <w:rsid w:val="008E3B5D"/>
    <w:rsid w:val="008F02DC"/>
    <w:rsid w:val="00921749"/>
    <w:rsid w:val="00926403"/>
    <w:rsid w:val="0093147C"/>
    <w:rsid w:val="00931689"/>
    <w:rsid w:val="00941317"/>
    <w:rsid w:val="00945AA5"/>
    <w:rsid w:val="00951AC3"/>
    <w:rsid w:val="00961310"/>
    <w:rsid w:val="0096288B"/>
    <w:rsid w:val="0096755E"/>
    <w:rsid w:val="009716C6"/>
    <w:rsid w:val="00973089"/>
    <w:rsid w:val="00973CD8"/>
    <w:rsid w:val="00991C1C"/>
    <w:rsid w:val="009932AC"/>
    <w:rsid w:val="009A0547"/>
    <w:rsid w:val="009A22CF"/>
    <w:rsid w:val="009A3BEA"/>
    <w:rsid w:val="009A432E"/>
    <w:rsid w:val="009B35BF"/>
    <w:rsid w:val="009C05AF"/>
    <w:rsid w:val="009C666A"/>
    <w:rsid w:val="009D1433"/>
    <w:rsid w:val="009D2B7E"/>
    <w:rsid w:val="009D58BC"/>
    <w:rsid w:val="009D68E4"/>
    <w:rsid w:val="009D7E67"/>
    <w:rsid w:val="009E0988"/>
    <w:rsid w:val="009E4ACD"/>
    <w:rsid w:val="009F0316"/>
    <w:rsid w:val="00A0330A"/>
    <w:rsid w:val="00A102B0"/>
    <w:rsid w:val="00A261C0"/>
    <w:rsid w:val="00A30C2E"/>
    <w:rsid w:val="00A34986"/>
    <w:rsid w:val="00A36B0A"/>
    <w:rsid w:val="00A5255E"/>
    <w:rsid w:val="00A63213"/>
    <w:rsid w:val="00A65D49"/>
    <w:rsid w:val="00A708CD"/>
    <w:rsid w:val="00A7092B"/>
    <w:rsid w:val="00A70D88"/>
    <w:rsid w:val="00A96A32"/>
    <w:rsid w:val="00AB3AC3"/>
    <w:rsid w:val="00AB3F03"/>
    <w:rsid w:val="00AB54FE"/>
    <w:rsid w:val="00AE0082"/>
    <w:rsid w:val="00B02BD3"/>
    <w:rsid w:val="00B04E04"/>
    <w:rsid w:val="00B05AA7"/>
    <w:rsid w:val="00B16D62"/>
    <w:rsid w:val="00B24D12"/>
    <w:rsid w:val="00B42C04"/>
    <w:rsid w:val="00B554C4"/>
    <w:rsid w:val="00B60D00"/>
    <w:rsid w:val="00B65D07"/>
    <w:rsid w:val="00B6614F"/>
    <w:rsid w:val="00B6777B"/>
    <w:rsid w:val="00B67971"/>
    <w:rsid w:val="00B86BDD"/>
    <w:rsid w:val="00B875A2"/>
    <w:rsid w:val="00BB494A"/>
    <w:rsid w:val="00BC224A"/>
    <w:rsid w:val="00BC528A"/>
    <w:rsid w:val="00BD1CC8"/>
    <w:rsid w:val="00BD66CC"/>
    <w:rsid w:val="00C2355B"/>
    <w:rsid w:val="00C3067F"/>
    <w:rsid w:val="00C30F63"/>
    <w:rsid w:val="00C30FCB"/>
    <w:rsid w:val="00C46A5C"/>
    <w:rsid w:val="00C61B08"/>
    <w:rsid w:val="00C7436E"/>
    <w:rsid w:val="00C84EB8"/>
    <w:rsid w:val="00C86065"/>
    <w:rsid w:val="00C860F3"/>
    <w:rsid w:val="00C95363"/>
    <w:rsid w:val="00CA0CFE"/>
    <w:rsid w:val="00CA1819"/>
    <w:rsid w:val="00CA2930"/>
    <w:rsid w:val="00CB4251"/>
    <w:rsid w:val="00CC1473"/>
    <w:rsid w:val="00CC16D7"/>
    <w:rsid w:val="00CC373C"/>
    <w:rsid w:val="00CC47E2"/>
    <w:rsid w:val="00CD7482"/>
    <w:rsid w:val="00CF1685"/>
    <w:rsid w:val="00CF2A08"/>
    <w:rsid w:val="00D0245A"/>
    <w:rsid w:val="00D1524D"/>
    <w:rsid w:val="00D26D41"/>
    <w:rsid w:val="00D339BF"/>
    <w:rsid w:val="00D34020"/>
    <w:rsid w:val="00D6480E"/>
    <w:rsid w:val="00D75FAE"/>
    <w:rsid w:val="00D76463"/>
    <w:rsid w:val="00D76DEB"/>
    <w:rsid w:val="00D8223A"/>
    <w:rsid w:val="00D84D8C"/>
    <w:rsid w:val="00D94D2F"/>
    <w:rsid w:val="00DB6523"/>
    <w:rsid w:val="00DC454B"/>
    <w:rsid w:val="00DC50AD"/>
    <w:rsid w:val="00DD377F"/>
    <w:rsid w:val="00DD3F72"/>
    <w:rsid w:val="00DD54FC"/>
    <w:rsid w:val="00DE29E9"/>
    <w:rsid w:val="00DE455E"/>
    <w:rsid w:val="00DE7C2C"/>
    <w:rsid w:val="00DF01CD"/>
    <w:rsid w:val="00E04BF9"/>
    <w:rsid w:val="00E2679C"/>
    <w:rsid w:val="00E361E3"/>
    <w:rsid w:val="00E46B67"/>
    <w:rsid w:val="00E510B4"/>
    <w:rsid w:val="00E518EE"/>
    <w:rsid w:val="00E54805"/>
    <w:rsid w:val="00E54DBD"/>
    <w:rsid w:val="00E64630"/>
    <w:rsid w:val="00E750FF"/>
    <w:rsid w:val="00E76633"/>
    <w:rsid w:val="00E91BB9"/>
    <w:rsid w:val="00E97D37"/>
    <w:rsid w:val="00EA0B5D"/>
    <w:rsid w:val="00EA218F"/>
    <w:rsid w:val="00EA3700"/>
    <w:rsid w:val="00EC2858"/>
    <w:rsid w:val="00ED3F45"/>
    <w:rsid w:val="00EE34D1"/>
    <w:rsid w:val="00EE4925"/>
    <w:rsid w:val="00EE7F66"/>
    <w:rsid w:val="00EF5145"/>
    <w:rsid w:val="00F06154"/>
    <w:rsid w:val="00F0631B"/>
    <w:rsid w:val="00F229F7"/>
    <w:rsid w:val="00F42D15"/>
    <w:rsid w:val="00F70121"/>
    <w:rsid w:val="00F750BD"/>
    <w:rsid w:val="00FA54C8"/>
    <w:rsid w:val="00FC4345"/>
    <w:rsid w:val="00FD7AFE"/>
    <w:rsid w:val="00FE3095"/>
    <w:rsid w:val="00FE4E65"/>
    <w:rsid w:val="00FE7624"/>
    <w:rsid w:val="00FF36F7"/>
    <w:rsid w:val="00FF4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630"/>
    <w:rPr>
      <w:lang w:eastAsia="ru-RU"/>
    </w:rPr>
  </w:style>
  <w:style w:type="paragraph" w:styleId="1">
    <w:name w:val="heading 1"/>
    <w:basedOn w:val="a"/>
    <w:link w:val="10"/>
    <w:qFormat/>
    <w:rsid w:val="00435509"/>
    <w:pPr>
      <w:widowControl w:val="0"/>
      <w:spacing w:before="100" w:beforeAutospacing="1" w:after="100" w:afterAutospacing="1"/>
      <w:outlineLvl w:val="0"/>
    </w:pPr>
    <w:rPr>
      <w:rFonts w:ascii="Times New Roman" w:eastAsia="Times New Roman" w:hAnsi="Times New Roman"/>
      <w:color w:val="3C392C"/>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35509"/>
    <w:rPr>
      <w:rFonts w:ascii="Times New Roman" w:eastAsia="Times New Roman" w:hAnsi="Times New Roman"/>
      <w:color w:val="3C392C"/>
      <w:kern w:val="36"/>
      <w:sz w:val="36"/>
      <w:szCs w:val="36"/>
      <w:lang w:eastAsia="ru-RU"/>
    </w:rPr>
  </w:style>
  <w:style w:type="paragraph" w:styleId="a3">
    <w:name w:val="No Spacing"/>
    <w:qFormat/>
    <w:rsid w:val="00435509"/>
    <w:rPr>
      <w:rFonts w:eastAsia="Times New Roman"/>
      <w:sz w:val="22"/>
      <w:szCs w:val="22"/>
      <w:lang w:eastAsia="ru-RU"/>
    </w:rPr>
  </w:style>
  <w:style w:type="character" w:styleId="a4">
    <w:name w:val="Strong"/>
    <w:aliases w:val="Рабочий"/>
    <w:basedOn w:val="a0"/>
    <w:uiPriority w:val="22"/>
    <w:qFormat/>
    <w:rsid w:val="00102CF2"/>
    <w:rPr>
      <w:rFonts w:ascii="Times New Roman" w:hAnsi="Times New Roman"/>
      <w:b w:val="0"/>
      <w:bCs/>
      <w:spacing w:val="0"/>
      <w:sz w:val="24"/>
    </w:rPr>
  </w:style>
  <w:style w:type="paragraph" w:styleId="2">
    <w:name w:val="envelope return"/>
    <w:basedOn w:val="a"/>
    <w:uiPriority w:val="99"/>
    <w:semiHidden/>
    <w:unhideWhenUsed/>
    <w:rsid w:val="00A36B0A"/>
    <w:rPr>
      <w:rFonts w:asciiTheme="majorHAnsi" w:eastAsiaTheme="majorEastAsia" w:hAnsiTheme="majorHAnsi" w:cstheme="majorBidi"/>
      <w:b/>
      <w:sz w:val="28"/>
    </w:rPr>
  </w:style>
  <w:style w:type="paragraph" w:styleId="a5">
    <w:name w:val="List Paragraph"/>
    <w:basedOn w:val="a"/>
    <w:uiPriority w:val="34"/>
    <w:qFormat/>
    <w:rsid w:val="00E64630"/>
    <w:pPr>
      <w:ind w:left="708"/>
    </w:pPr>
    <w:rPr>
      <w:rFonts w:ascii="Times New Roman" w:eastAsia="Times New Roman" w:hAnsi="Times New Roman"/>
    </w:rPr>
  </w:style>
  <w:style w:type="paragraph" w:customStyle="1" w:styleId="ConsPlusTitle">
    <w:name w:val="ConsPlusTitle"/>
    <w:rsid w:val="00E64630"/>
    <w:pPr>
      <w:widowControl w:val="0"/>
      <w:autoSpaceDE w:val="0"/>
      <w:autoSpaceDN w:val="0"/>
    </w:pPr>
    <w:rPr>
      <w:rFonts w:eastAsia="Times New Roman" w:cs="Calibri"/>
      <w:b/>
      <w:sz w:val="22"/>
      <w:lang w:eastAsia="ru-RU"/>
    </w:rPr>
  </w:style>
  <w:style w:type="paragraph" w:customStyle="1" w:styleId="ConsPlusNormal">
    <w:name w:val="ConsPlusNormal"/>
    <w:rsid w:val="00E64630"/>
    <w:pPr>
      <w:widowControl w:val="0"/>
      <w:autoSpaceDE w:val="0"/>
      <w:autoSpaceDN w:val="0"/>
    </w:pPr>
    <w:rPr>
      <w:rFonts w:eastAsia="Times New Roman" w:cs="Calibri"/>
      <w:sz w:val="22"/>
      <w:lang w:eastAsia="ru-RU"/>
    </w:rPr>
  </w:style>
  <w:style w:type="paragraph" w:customStyle="1" w:styleId="ConsPlusNonformat">
    <w:name w:val="ConsPlusNonformat"/>
    <w:rsid w:val="00E64630"/>
    <w:pPr>
      <w:widowControl w:val="0"/>
      <w:autoSpaceDE w:val="0"/>
      <w:autoSpaceDN w:val="0"/>
    </w:pPr>
    <w:rPr>
      <w:rFonts w:ascii="Courier New" w:eastAsia="Times New Roman" w:hAnsi="Courier New" w:cs="Courier New"/>
      <w:lang w:eastAsia="ru-RU"/>
    </w:rPr>
  </w:style>
  <w:style w:type="paragraph" w:customStyle="1" w:styleId="ConsTitle">
    <w:name w:val="ConsTitle"/>
    <w:rsid w:val="00E64630"/>
    <w:pPr>
      <w:widowControl w:val="0"/>
      <w:autoSpaceDE w:val="0"/>
      <w:autoSpaceDN w:val="0"/>
      <w:adjustRightInd w:val="0"/>
    </w:pPr>
    <w:rPr>
      <w:rFonts w:ascii="Arial" w:eastAsia="Times New Roman" w:hAnsi="Arial" w:cs="Arial"/>
      <w:b/>
      <w:bCs/>
      <w:sz w:val="16"/>
      <w:szCs w:val="16"/>
      <w:lang w:eastAsia="ru-RU"/>
    </w:rPr>
  </w:style>
  <w:style w:type="paragraph" w:customStyle="1" w:styleId="ConsNormal">
    <w:name w:val="ConsNormal"/>
    <w:rsid w:val="00E64630"/>
    <w:pPr>
      <w:widowControl w:val="0"/>
      <w:autoSpaceDE w:val="0"/>
      <w:autoSpaceDN w:val="0"/>
      <w:adjustRightInd w:val="0"/>
      <w:ind w:firstLine="720"/>
    </w:pPr>
    <w:rPr>
      <w:rFonts w:ascii="Arial" w:eastAsia="Times New Roman" w:hAnsi="Arial" w:cs="Arial"/>
      <w:lang w:eastAsia="ru-RU"/>
    </w:rPr>
  </w:style>
  <w:style w:type="paragraph" w:customStyle="1" w:styleId="a6">
    <w:name w:val="Стиль"/>
    <w:rsid w:val="00E64630"/>
    <w:pPr>
      <w:widowControl w:val="0"/>
      <w:autoSpaceDE w:val="0"/>
      <w:autoSpaceDN w:val="0"/>
      <w:adjustRightInd w:val="0"/>
    </w:pPr>
    <w:rPr>
      <w:rFonts w:ascii="Arial" w:eastAsia="Times New Roman" w:hAnsi="Arial" w:cs="Arial"/>
      <w:sz w:val="24"/>
      <w:szCs w:val="24"/>
      <w:lang w:eastAsia="ru-RU"/>
    </w:rPr>
  </w:style>
  <w:style w:type="character" w:customStyle="1" w:styleId="a7">
    <w:name w:val="Основной текст_"/>
    <w:basedOn w:val="a0"/>
    <w:link w:val="11"/>
    <w:locked/>
    <w:rsid w:val="00E64630"/>
    <w:rPr>
      <w:sz w:val="26"/>
      <w:szCs w:val="26"/>
      <w:shd w:val="clear" w:color="auto" w:fill="FFFFFF"/>
    </w:rPr>
  </w:style>
  <w:style w:type="paragraph" w:customStyle="1" w:styleId="11">
    <w:name w:val="Основной текст1"/>
    <w:basedOn w:val="a"/>
    <w:link w:val="a7"/>
    <w:rsid w:val="00E64630"/>
    <w:pPr>
      <w:widowControl w:val="0"/>
      <w:shd w:val="clear" w:color="auto" w:fill="FFFFFF"/>
      <w:spacing w:after="300" w:line="326" w:lineRule="exact"/>
      <w:jc w:val="center"/>
    </w:pPr>
    <w:rPr>
      <w:sz w:val="26"/>
      <w:szCs w:val="26"/>
      <w:lang w:eastAsia="en-US"/>
    </w:rPr>
  </w:style>
  <w:style w:type="character" w:styleId="a8">
    <w:name w:val="Hyperlink"/>
    <w:basedOn w:val="a0"/>
    <w:uiPriority w:val="99"/>
    <w:unhideWhenUsed/>
    <w:rsid w:val="00E64630"/>
    <w:rPr>
      <w:color w:val="0000FF"/>
      <w:u w:val="single"/>
    </w:rPr>
  </w:style>
  <w:style w:type="paragraph" w:styleId="a9">
    <w:name w:val="header"/>
    <w:basedOn w:val="a"/>
    <w:link w:val="aa"/>
    <w:uiPriority w:val="99"/>
    <w:semiHidden/>
    <w:unhideWhenUsed/>
    <w:rsid w:val="00CC373C"/>
    <w:pPr>
      <w:tabs>
        <w:tab w:val="center" w:pos="4677"/>
        <w:tab w:val="right" w:pos="9355"/>
      </w:tabs>
    </w:pPr>
    <w:rPr>
      <w:rFonts w:ascii="Times New Roman" w:eastAsia="SimSun" w:hAnsi="Times New Roman"/>
      <w:sz w:val="24"/>
      <w:szCs w:val="24"/>
      <w:lang w:eastAsia="zh-CN"/>
    </w:rPr>
  </w:style>
  <w:style w:type="character" w:customStyle="1" w:styleId="aa">
    <w:name w:val="Верхний колонтитул Знак"/>
    <w:basedOn w:val="a0"/>
    <w:link w:val="a9"/>
    <w:uiPriority w:val="99"/>
    <w:semiHidden/>
    <w:rsid w:val="00CC373C"/>
    <w:rPr>
      <w:rFonts w:ascii="Times New Roman" w:eastAsia="SimSun" w:hAnsi="Times New Roman"/>
      <w:sz w:val="24"/>
      <w:szCs w:val="24"/>
      <w:lang w:eastAsia="zh-CN"/>
    </w:rPr>
  </w:style>
  <w:style w:type="paragraph" w:customStyle="1" w:styleId="formattext">
    <w:name w:val="formattext"/>
    <w:basedOn w:val="a"/>
    <w:rsid w:val="00AB3AC3"/>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a0"/>
    <w:rsid w:val="00AB3AC3"/>
  </w:style>
  <w:style w:type="paragraph" w:styleId="ab">
    <w:name w:val="Normal (Web)"/>
    <w:basedOn w:val="a"/>
    <w:unhideWhenUsed/>
    <w:rsid w:val="00B86BDD"/>
    <w:pPr>
      <w:spacing w:before="100" w:beforeAutospacing="1" w:after="100" w:afterAutospacing="1"/>
    </w:pPr>
    <w:rPr>
      <w:rFonts w:ascii="Times New Roman" w:eastAsia="Times New Roman" w:hAnsi="Times New Roman"/>
      <w:sz w:val="24"/>
      <w:szCs w:val="24"/>
    </w:rPr>
  </w:style>
  <w:style w:type="paragraph" w:styleId="ac">
    <w:name w:val="Body Text"/>
    <w:basedOn w:val="a"/>
    <w:link w:val="ad"/>
    <w:uiPriority w:val="99"/>
    <w:unhideWhenUsed/>
    <w:rsid w:val="00DD377F"/>
    <w:pPr>
      <w:spacing w:after="120"/>
    </w:pPr>
    <w:rPr>
      <w:rFonts w:ascii="Times New Roman" w:eastAsia="Times New Roman" w:hAnsi="Times New Roman"/>
      <w:sz w:val="24"/>
      <w:szCs w:val="24"/>
    </w:rPr>
  </w:style>
  <w:style w:type="character" w:customStyle="1" w:styleId="ad">
    <w:name w:val="Основной текст Знак"/>
    <w:basedOn w:val="a0"/>
    <w:link w:val="ac"/>
    <w:uiPriority w:val="99"/>
    <w:rsid w:val="00DD377F"/>
    <w:rPr>
      <w:rFonts w:ascii="Times New Roman" w:eastAsia="Times New Roman" w:hAnsi="Times New Roman"/>
      <w:sz w:val="24"/>
      <w:szCs w:val="24"/>
      <w:lang w:eastAsia="ru-RU"/>
    </w:rPr>
  </w:style>
  <w:style w:type="character" w:customStyle="1" w:styleId="ae">
    <w:name w:val="Гипертекстовая ссылка"/>
    <w:basedOn w:val="a0"/>
    <w:rsid w:val="0070103A"/>
    <w:rPr>
      <w:b/>
      <w:bCs/>
      <w:color w:val="008000"/>
    </w:rPr>
  </w:style>
  <w:style w:type="paragraph" w:styleId="af">
    <w:name w:val="Balloon Text"/>
    <w:basedOn w:val="a"/>
    <w:link w:val="af0"/>
    <w:uiPriority w:val="99"/>
    <w:semiHidden/>
    <w:unhideWhenUsed/>
    <w:rsid w:val="00A708CD"/>
    <w:rPr>
      <w:rFonts w:ascii="Tahoma" w:eastAsia="Times New Roman" w:hAnsi="Tahoma"/>
      <w:sz w:val="16"/>
      <w:szCs w:val="16"/>
    </w:rPr>
  </w:style>
  <w:style w:type="character" w:customStyle="1" w:styleId="af0">
    <w:name w:val="Текст выноски Знак"/>
    <w:basedOn w:val="a0"/>
    <w:link w:val="af"/>
    <w:uiPriority w:val="99"/>
    <w:semiHidden/>
    <w:rsid w:val="00A708CD"/>
    <w:rPr>
      <w:rFonts w:ascii="Tahoma" w:eastAsia="Times New Roman" w:hAnsi="Tahoma"/>
      <w:sz w:val="16"/>
      <w:szCs w:val="16"/>
      <w:lang w:eastAsia="ru-RU"/>
    </w:rPr>
  </w:style>
  <w:style w:type="paragraph" w:customStyle="1" w:styleId="Default">
    <w:name w:val="Default"/>
    <w:rsid w:val="00A708CD"/>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151097">
      <w:bodyDiv w:val="1"/>
      <w:marLeft w:val="0"/>
      <w:marRight w:val="0"/>
      <w:marTop w:val="0"/>
      <w:marBottom w:val="0"/>
      <w:divBdr>
        <w:top w:val="none" w:sz="0" w:space="0" w:color="auto"/>
        <w:left w:val="none" w:sz="0" w:space="0" w:color="auto"/>
        <w:bottom w:val="none" w:sz="0" w:space="0" w:color="auto"/>
        <w:right w:val="none" w:sz="0" w:space="0" w:color="auto"/>
      </w:divBdr>
    </w:div>
    <w:div w:id="382828346">
      <w:bodyDiv w:val="1"/>
      <w:marLeft w:val="0"/>
      <w:marRight w:val="0"/>
      <w:marTop w:val="0"/>
      <w:marBottom w:val="0"/>
      <w:divBdr>
        <w:top w:val="none" w:sz="0" w:space="0" w:color="auto"/>
        <w:left w:val="none" w:sz="0" w:space="0" w:color="auto"/>
        <w:bottom w:val="none" w:sz="0" w:space="0" w:color="auto"/>
        <w:right w:val="none" w:sz="0" w:space="0" w:color="auto"/>
      </w:divBdr>
    </w:div>
    <w:div w:id="1085496989">
      <w:bodyDiv w:val="1"/>
      <w:marLeft w:val="0"/>
      <w:marRight w:val="0"/>
      <w:marTop w:val="0"/>
      <w:marBottom w:val="0"/>
      <w:divBdr>
        <w:top w:val="none" w:sz="0" w:space="0" w:color="auto"/>
        <w:left w:val="none" w:sz="0" w:space="0" w:color="auto"/>
        <w:bottom w:val="none" w:sz="0" w:space="0" w:color="auto"/>
        <w:right w:val="none" w:sz="0" w:space="0" w:color="auto"/>
      </w:divBdr>
    </w:div>
    <w:div w:id="1290865701">
      <w:bodyDiv w:val="1"/>
      <w:marLeft w:val="0"/>
      <w:marRight w:val="0"/>
      <w:marTop w:val="0"/>
      <w:marBottom w:val="0"/>
      <w:divBdr>
        <w:top w:val="none" w:sz="0" w:space="0" w:color="auto"/>
        <w:left w:val="none" w:sz="0" w:space="0" w:color="auto"/>
        <w:bottom w:val="none" w:sz="0" w:space="0" w:color="auto"/>
        <w:right w:val="none" w:sz="0" w:space="0" w:color="auto"/>
      </w:divBdr>
    </w:div>
    <w:div w:id="1588154661">
      <w:bodyDiv w:val="1"/>
      <w:marLeft w:val="0"/>
      <w:marRight w:val="0"/>
      <w:marTop w:val="0"/>
      <w:marBottom w:val="0"/>
      <w:divBdr>
        <w:top w:val="none" w:sz="0" w:space="0" w:color="auto"/>
        <w:left w:val="none" w:sz="0" w:space="0" w:color="auto"/>
        <w:bottom w:val="none" w:sz="0" w:space="0" w:color="auto"/>
        <w:right w:val="none" w:sz="0" w:space="0" w:color="auto"/>
      </w:divBdr>
    </w:div>
    <w:div w:id="1591045845">
      <w:bodyDiv w:val="1"/>
      <w:marLeft w:val="0"/>
      <w:marRight w:val="0"/>
      <w:marTop w:val="0"/>
      <w:marBottom w:val="0"/>
      <w:divBdr>
        <w:top w:val="none" w:sz="0" w:space="0" w:color="auto"/>
        <w:left w:val="none" w:sz="0" w:space="0" w:color="auto"/>
        <w:bottom w:val="none" w:sz="0" w:space="0" w:color="auto"/>
        <w:right w:val="none" w:sz="0" w:space="0" w:color="auto"/>
      </w:divBdr>
    </w:div>
    <w:div w:id="1618104862">
      <w:bodyDiv w:val="1"/>
      <w:marLeft w:val="0"/>
      <w:marRight w:val="0"/>
      <w:marTop w:val="0"/>
      <w:marBottom w:val="0"/>
      <w:divBdr>
        <w:top w:val="none" w:sz="0" w:space="0" w:color="auto"/>
        <w:left w:val="none" w:sz="0" w:space="0" w:color="auto"/>
        <w:bottom w:val="none" w:sz="0" w:space="0" w:color="auto"/>
        <w:right w:val="none" w:sz="0" w:space="0" w:color="auto"/>
      </w:divBdr>
    </w:div>
    <w:div w:id="1675456149">
      <w:bodyDiv w:val="1"/>
      <w:marLeft w:val="0"/>
      <w:marRight w:val="0"/>
      <w:marTop w:val="0"/>
      <w:marBottom w:val="0"/>
      <w:divBdr>
        <w:top w:val="none" w:sz="0" w:space="0" w:color="auto"/>
        <w:left w:val="none" w:sz="0" w:space="0" w:color="auto"/>
        <w:bottom w:val="none" w:sz="0" w:space="0" w:color="auto"/>
        <w:right w:val="none" w:sz="0" w:space="0" w:color="auto"/>
      </w:divBdr>
    </w:div>
    <w:div w:id="1742369778">
      <w:bodyDiv w:val="1"/>
      <w:marLeft w:val="0"/>
      <w:marRight w:val="0"/>
      <w:marTop w:val="0"/>
      <w:marBottom w:val="0"/>
      <w:divBdr>
        <w:top w:val="none" w:sz="0" w:space="0" w:color="auto"/>
        <w:left w:val="none" w:sz="0" w:space="0" w:color="auto"/>
        <w:bottom w:val="none" w:sz="0" w:space="0" w:color="auto"/>
        <w:right w:val="none" w:sz="0" w:space="0" w:color="auto"/>
      </w:divBdr>
    </w:div>
    <w:div w:id="2012875845">
      <w:bodyDiv w:val="1"/>
      <w:marLeft w:val="0"/>
      <w:marRight w:val="0"/>
      <w:marTop w:val="0"/>
      <w:marBottom w:val="0"/>
      <w:divBdr>
        <w:top w:val="none" w:sz="0" w:space="0" w:color="auto"/>
        <w:left w:val="none" w:sz="0" w:space="0" w:color="auto"/>
        <w:bottom w:val="none" w:sz="0" w:space="0" w:color="auto"/>
        <w:right w:val="none" w:sz="0" w:space="0" w:color="auto"/>
      </w:divBdr>
    </w:div>
    <w:div w:id="2112584978">
      <w:bodyDiv w:val="1"/>
      <w:marLeft w:val="0"/>
      <w:marRight w:val="0"/>
      <w:marTop w:val="0"/>
      <w:marBottom w:val="0"/>
      <w:divBdr>
        <w:top w:val="none" w:sz="0" w:space="0" w:color="auto"/>
        <w:left w:val="none" w:sz="0" w:space="0" w:color="auto"/>
        <w:bottom w:val="none" w:sz="0" w:space="0" w:color="auto"/>
        <w:right w:val="none" w:sz="0" w:space="0" w:color="auto"/>
      </w:divBdr>
    </w:div>
    <w:div w:id="212044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3" Type="http://schemas.openxmlformats.org/officeDocument/2006/relationships/settings" Target="settings.xml"/><Relationship Id="rId7" Type="http://schemas.openxmlformats.org/officeDocument/2006/relationships/hyperlink" Target="garantF1://12012604.0" TargetMode="External"/><Relationship Id="rId2" Type="http://schemas.openxmlformats.org/officeDocument/2006/relationships/styles" Target="styles.xml"/><Relationship Id="rId6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garantF1://86367.16" TargetMode="External"/><Relationship Id="rId5" Type="http://schemas.openxmlformats.org/officeDocument/2006/relationships/hyperlink" Target="garantF1://1201260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2740</Words>
  <Characters>15618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IvanovaNA</dc:creator>
  <cp:keywords/>
  <dc:description/>
  <cp:lastModifiedBy>Сергей Владимирович</cp:lastModifiedBy>
  <cp:revision>17</cp:revision>
  <cp:lastPrinted>2019-06-13T13:51:00Z</cp:lastPrinted>
  <dcterms:created xsi:type="dcterms:W3CDTF">2019-06-06T13:39:00Z</dcterms:created>
  <dcterms:modified xsi:type="dcterms:W3CDTF">2019-06-13T13:51:00Z</dcterms:modified>
</cp:coreProperties>
</file>