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2" w:rsidRPr="00D76612" w:rsidRDefault="00D76612" w:rsidP="00D7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1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мероприятий на 01.03.2019 год, </w:t>
      </w:r>
    </w:p>
    <w:p w:rsidR="00D76612" w:rsidRPr="00D76612" w:rsidRDefault="00D76612" w:rsidP="00D7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12">
        <w:rPr>
          <w:rFonts w:ascii="Times New Roman" w:hAnsi="Times New Roman" w:cs="Times New Roman"/>
          <w:b/>
          <w:sz w:val="24"/>
          <w:szCs w:val="24"/>
        </w:rPr>
        <w:t xml:space="preserve">обеспечивающих достижение важнейших целевых показателей,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муниципальном образовании городское поселение Печенга </w:t>
      </w:r>
      <w:proofErr w:type="spellStart"/>
      <w:r w:rsidRPr="00D76612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Pr="00D76612">
        <w:rPr>
          <w:rFonts w:ascii="Times New Roman" w:hAnsi="Times New Roman" w:cs="Times New Roman"/>
          <w:b/>
          <w:sz w:val="24"/>
          <w:szCs w:val="24"/>
        </w:rPr>
        <w:t xml:space="preserve"> района Мурманской области до 2024 года.</w:t>
      </w:r>
    </w:p>
    <w:p w:rsidR="00F92786" w:rsidRPr="00D76612" w:rsidRDefault="00F92786" w:rsidP="00D76612">
      <w:pPr>
        <w:spacing w:line="240" w:lineRule="auto"/>
      </w:pPr>
    </w:p>
    <w:tbl>
      <w:tblPr>
        <w:tblW w:w="15698" w:type="dxa"/>
        <w:tblInd w:w="95" w:type="dxa"/>
        <w:tblLayout w:type="fixed"/>
        <w:tblLook w:val="04A0"/>
      </w:tblPr>
      <w:tblGrid>
        <w:gridCol w:w="564"/>
        <w:gridCol w:w="2765"/>
        <w:gridCol w:w="2919"/>
        <w:gridCol w:w="3219"/>
        <w:gridCol w:w="1422"/>
        <w:gridCol w:w="1457"/>
        <w:gridCol w:w="1419"/>
        <w:gridCol w:w="1933"/>
      </w:tblGrid>
      <w:tr w:rsidR="00D76612" w:rsidRPr="00D76612" w:rsidTr="00D76612">
        <w:trPr>
          <w:trHeight w:val="1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612" w:rsidRPr="00D76612" w:rsidTr="00D76612">
        <w:trPr>
          <w:trHeight w:val="375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1.Демография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ожидаемой продолжительности здоровой жизни до 67 лет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 в составе муниципальных программ системной поддержки и повышения качества жизни граждан старшего поколения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1.Ежегодное награждение граждан знаком «Почетный гражданин муниципального образования городское поселение Печенга» (с единовременной выплатой)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2.Реализация спортивных, культурно-массовых и информационных мероприятий (праздничные и спортивные мероприятия, круглые столы и др.)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 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88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суммарного коэффициента рождаемости до 1,7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 в составе муниципальных программ для молодых семей и детей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и проведение муниципального конкурса «Молодая семья»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2.Обустройство детской площадки с безопасным покрытием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путник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11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Обустройство детской площадки с безопасным покрытием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еченга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Печенгское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1 999,50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граждан, ведущих здоровый образ жизни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курения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и проведение массовых спортивных мероприятий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15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2.Реализация на базе 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 социально-спортивного проекта «Фитнес»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 55% доли граждан занимающихся физической культурой и массовым спортом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массовым спортом, повышение уровня обеспеченности объектами спорта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1.Обустройство универсальных спортивных площадок – уличных тренажеров в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еченга,п.Спутник,п.19-км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12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2.Обустройство отапливаемой уличной раздевалки для занятий зимними видами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3.Установка мини-футбольного поля в п.19-км с освещением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4.Разработка проектно-сметной документации пристройки к зданию МКУ «КДЦ «Платформа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 под спортивный зал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15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5.Строительство пристройки к зданию МКУ «КДЦ «Платформа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 под спортивный зал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6.Выбор земельного участка под строительство объекта «Дворец спорта»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12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Разработка проектно-сметной документации строительство объекта «Дворец спорта»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25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8.Направление пакета документа на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Комитет по физической культуре и спорту Мурманской области строительство объекта «Дворец спорта»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отдел 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Строительство объекта «Дворец спорта»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1 524,50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РАЗДЕЛУ 1. ДЕФОГРАФИЯ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3 554,00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375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2.Здравоохранение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кадрового дефицита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оказывающих первичную медико-санитарную помощь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медицинских организаций, оказывающих первичную медико-санитарную помощь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1.Предоставление жилых помещений медицинским работникам по служебному договору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РАЗДЕЛУ 2. ЗДРАВООХРАНЕНИЕ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375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3.Образование 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гармонично развитой и социально ответственной личности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и проведение ежегодного фестиваля детей и молодежи «Северное сияние»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25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наставничества, поддержки общественных инициатив и проектов, в том числе добровольчества (Юнармейской движение, волонтерское движение)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Мероприятия, направленные на поддержку и развития всероссийского военно-патриотического общественного движения «Юная армия»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РАЗДЕЛУ 3. 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375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4.Жилье и городская среда</w:t>
            </w:r>
          </w:p>
        </w:tc>
      </w:tr>
      <w:tr w:rsidR="00D76612" w:rsidRPr="00D76612" w:rsidTr="00D76612">
        <w:trPr>
          <w:trHeight w:val="220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жилищного строительства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1.Развитие территории малоэтажной застройки в районе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редова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п.Печенга: разработка и утверждение проекта планировки и межевания территории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2.Развитие территории малоэтажной застройки в районе в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иинахамари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разработка и утверждение проекта планировки и межевания территории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комфортности городской среды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механизмов развития комфортной городской среды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1.Обустройство беговой дорожки на стадионе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Печенга»</w:t>
            </w:r>
          </w:p>
        </w:tc>
      </w:tr>
      <w:tr w:rsidR="00D76612" w:rsidRPr="00D76612" w:rsidTr="00D76612">
        <w:trPr>
          <w:trHeight w:val="12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2.Обустройство общественной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территории:зона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еченга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15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3.Поставка детской игровой площадки с резиновым покрытием, дворовая территория (п. Печенга, ул. Стадионная, дом № 9).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4.Поставка спортивной площадки, н.п.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Лиинахамари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5.Установка нового ограждения стадиона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766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малых архитектурных форм (урны – 10 шт., скамейки – 10 шт.),</w:t>
            </w:r>
            <w:r w:rsidRPr="00D7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(н.п.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Лиинахамари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7.Установка уличной сцены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 (стадион)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8.Обустройство места отдыха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иинахамари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9.Обустройство места отдыха в районе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редова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п.Печенга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126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граждан, принимающих участие в решении вопросов развития городской среды, до 30%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прямого участия граждан в формировании комфортной среды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общественных опросов, обсуждений проектов благоустройства территорий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2.Организация конкурсов проектов на тему благоустройства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3.Активное освещение проектов благоустройства в СМИ и сети Интернет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6612" w:rsidRPr="00D76612" w:rsidTr="00D76612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РАЗДЕЛУ 4. ЖИЛЬЕ И ГОРОДСКАЯ СРЕДА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21 494,29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3 680,00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420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5.Безопасные и качественные автомобильные дороги</w:t>
            </w:r>
          </w:p>
        </w:tc>
      </w:tr>
      <w:tr w:rsidR="00D76612" w:rsidRPr="00D76612" w:rsidTr="00D76612">
        <w:trPr>
          <w:trHeight w:val="363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новых технических требований и стандартов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дополнительных рубежей автоматической фиксации НПДД на ремонтируемых участках дороги муниципальных автодорог с возможностью фиксации большего числа административных правонарушений в области дорожного движения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22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рубежей автоматической фиксации НПДД на пешеходных переходах и перекрестках в населенных пунктах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3.Разработка маршрутного ориентирования (указатели направления)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5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РАЗДЕЛУ 5.БЕЗОПАСНЫЕ И КАЧЕСТВЕННЫЕ АВТОМОБИЛЬНЫЕ ДОРОГИ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750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6.Производительность труда и поддержка занятости</w:t>
            </w:r>
          </w:p>
        </w:tc>
      </w:tr>
      <w:tr w:rsidR="00D76612" w:rsidRPr="00D76612" w:rsidTr="00D76612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 реализацию приоритетной национальной программы «Повышение производительности труда и поддержка занятости» средних и крупных предприятий базовых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отраслей экономики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подготовке кадров на предприятиях и в организациях муниципального образования методической и организационной поддержке, направленных на повышение производительности труда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1.Привлечение предприятий и организаций к участию в региональных, федеральных конференциях, семинарах, содействие повышению престижа рабочих профессий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630"/>
        </w:trPr>
        <w:tc>
          <w:tcPr>
            <w:tcW w:w="10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РАЗДЕЛУ 6.ПРОИЗВОДИТЕЛЬНОСТЬ ТРУДА И ПОДДЕРЖКА ЗАНЯТОСТИ                           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375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7.Цифровая экономика</w:t>
            </w:r>
          </w:p>
        </w:tc>
      </w:tr>
      <w:tr w:rsidR="00D76612" w:rsidRPr="00D76612" w:rsidTr="00D76612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объемов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в органах местного самоуправления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1.Приобретение 1 сервера уплотненной компоновки СХД (система хранения)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РКД (система резервного копирования), источников бесперебойного питания для СХД и СРКД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630"/>
        </w:trPr>
        <w:tc>
          <w:tcPr>
            <w:tcW w:w="10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РАЗДЕЛУ 7.ЦИФРОВАЯ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375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8.Культура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духовно-нравственных и культурных ценностей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российской гражданской идентичности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проведение государственных и национальных праздников, фестивалей, мероприятий в рамках Всероссийских акций, конкурсов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создание новых учреждений культуры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КДЦ «Платформа»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материально-технического обеспечения в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детских музыкальных, художественных, хореографических школ, училищ и школ искусств необходимыми инструментами, оборудованием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концертного рояля в КД «Платформа»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творческой молодежи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талантливой молодежи в сфере музыкального искусства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муниципального фестиваля детского творчества «Северное сияние»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26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кадрового потенциала учреждений культуры, увеличение числа молодых специалистов работающих в муниципальных учреждениях культуры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 для организаций культуры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и профессиональной подготовки работников 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культурного наследия муниципального образования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волонтерским бригадам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«КДЦ «Платформа» МО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Печенга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РАЗДЕЛУ 8.КУЛЬТУРА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19 336,00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435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9.Малое и среднее предпринимательство и поддержка индивидуальной предпринимательской инициативы</w:t>
            </w:r>
          </w:p>
        </w:tc>
      </w:tr>
      <w:tr w:rsidR="00D76612" w:rsidRPr="00D76612" w:rsidTr="00D76612">
        <w:trPr>
          <w:trHeight w:val="313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1.Строительство магазина в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еченга (ИП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12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2.Информационная поддержка предпринимательской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ПО РАЗДЕЛУ 9.МАЛОЕ И СРЕДНЕЕ ПРЕДПРИМАТЕЛЬСТВО И ПОДДЕРЖКА ИНДИВИДУАЛЬНОЙ ПРЕДПРИНИМАТЕЛЬСКОЙ ИНИЦИАТИВЫ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375"/>
        </w:trPr>
        <w:tc>
          <w:tcPr>
            <w:tcW w:w="1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10.Экология</w:t>
            </w:r>
          </w:p>
        </w:tc>
      </w:tr>
      <w:tr w:rsidR="00D76612" w:rsidRPr="00D76612" w:rsidTr="00D76612">
        <w:trPr>
          <w:trHeight w:val="15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муниципального образования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1.Получение информации о несанкционированном размещении ТБО от юридических и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просветительской работы с населением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15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и проведение санитарной очистки территорий населенных мест с участием предприятий и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126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1.Обустройство источников нецентрализованного водоснабжения (родников) 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еченга, п.Спутник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18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2.Заключение концессионного соглашения в отношении централизованных систем холодного водоснабжения в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иинахамари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126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оздоровление водных объектов и сохранение уникальных водных систем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уникальных водных объектов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1.Разработка проекта реконструкции очистных сооружений в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иинахамари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2.Реконструкция очистных сооружений в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иинахамари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и проведение акций по уборке берегов водоемов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49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биологического разнообразия, в том числе посредством создания особо охраняемых природных территорий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биологического разнообразия, включая увеличение площади особо охраняемых природных территорий,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реинтродукцию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1.Содействие </w:t>
            </w:r>
            <w:proofErr w:type="gram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естественному</w:t>
            </w:r>
            <w:proofErr w:type="gram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лесовозобновлению</w:t>
            </w:r>
            <w:proofErr w:type="spellEnd"/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сплошных санитарных рубок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определено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</w:p>
        </w:tc>
      </w:tr>
      <w:tr w:rsidR="00D76612" w:rsidRPr="00D76612" w:rsidTr="00D766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РАЗДЕЛУ 10.ЭКОЛОГИЯ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612" w:rsidRPr="00D76612" w:rsidTr="00D76612">
        <w:trPr>
          <w:trHeight w:val="435"/>
        </w:trPr>
        <w:tc>
          <w:tcPr>
            <w:tcW w:w="10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ПЛАНУ МЕРОПРИЯТИЙ: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55 993,29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27 365,00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12" w:rsidRPr="00D76612" w:rsidRDefault="00D76612" w:rsidP="00D7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6612" w:rsidRDefault="00D76612" w:rsidP="00D76612">
      <w:pPr>
        <w:spacing w:line="240" w:lineRule="auto"/>
      </w:pPr>
    </w:p>
    <w:sectPr w:rsidR="00D76612" w:rsidSect="00D76612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612"/>
    <w:rsid w:val="00D76612"/>
    <w:rsid w:val="00F9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ZhdanovaNG</dc:creator>
  <cp:lastModifiedBy>ZhdanovaNG</cp:lastModifiedBy>
  <cp:revision>1</cp:revision>
  <cp:lastPrinted>2019-03-27T10:36:00Z</cp:lastPrinted>
  <dcterms:created xsi:type="dcterms:W3CDTF">2019-03-27T10:27:00Z</dcterms:created>
  <dcterms:modified xsi:type="dcterms:W3CDTF">2019-03-27T10:36:00Z</dcterms:modified>
</cp:coreProperties>
</file>