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D" w:rsidRPr="00796EF2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796EF2">
        <w:rPr>
          <w:rFonts w:ascii="Arial" w:eastAsia="Times New Roman" w:hAnsi="Arial" w:cs="Arial"/>
          <w:noProof/>
          <w:color w:val="000000" w:themeColor="text1"/>
          <w:lang w:eastAsia="ru-RU"/>
        </w:rPr>
        <w:drawing>
          <wp:inline distT="0" distB="0" distL="0" distR="0" wp14:anchorId="5A0C881C" wp14:editId="2DCE73F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1D" w:rsidRPr="00796EF2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96EF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ED1F56" w:rsidRPr="00796EF2" w:rsidRDefault="00ED1F56" w:rsidP="00ED1F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796EF2" w:rsidRDefault="00BE731D" w:rsidP="00BE73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796EF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</w:p>
    <w:p w:rsidR="00ED1F56" w:rsidRPr="00796EF2" w:rsidRDefault="00ED1F56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</w:p>
    <w:p w:rsidR="00BE731D" w:rsidRPr="00796EF2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От «</w:t>
      </w:r>
      <w:r w:rsidR="000D27F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05</w:t>
      </w: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»</w:t>
      </w:r>
      <w:r w:rsidR="000D27F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августа</w:t>
      </w: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201</w:t>
      </w:r>
      <w:r w:rsidR="00580B69"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5</w:t>
      </w: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г.  </w:t>
      </w:r>
      <w:bookmarkStart w:id="0" w:name="_GoBack"/>
      <w:bookmarkEnd w:id="0"/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№ </w:t>
      </w:r>
      <w:r w:rsidR="000D27F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135</w:t>
      </w: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</w:p>
    <w:p w:rsidR="00BE731D" w:rsidRPr="00796EF2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п. Печенга</w:t>
      </w:r>
    </w:p>
    <w:p w:rsidR="00BE731D" w:rsidRPr="00796EF2" w:rsidRDefault="00ED1F56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F5AB" wp14:editId="7E04770D">
                <wp:simplePos x="0" y="0"/>
                <wp:positionH relativeFrom="column">
                  <wp:posOffset>-97155</wp:posOffset>
                </wp:positionH>
                <wp:positionV relativeFrom="paragraph">
                  <wp:posOffset>100330</wp:posOffset>
                </wp:positionV>
                <wp:extent cx="3368040" cy="31115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1D" w:rsidRDefault="00BE731D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6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предоставлении жилых</w:t>
                            </w:r>
                            <w:r w:rsidR="00ED1F56" w:rsidRPr="00796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помещений</w:t>
                            </w:r>
                          </w:p>
                          <w:p w:rsidR="00796EF2" w:rsidRPr="00796EF2" w:rsidRDefault="00796EF2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7.9pt;width:265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" strokecolor="white">
                <v:textbox>
                  <w:txbxContent>
                    <w:p w:rsidR="00BE731D" w:rsidRDefault="00BE731D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6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 предоставлении жилых</w:t>
                      </w:r>
                      <w:r w:rsidR="00ED1F56" w:rsidRPr="00796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6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помещений</w:t>
                      </w:r>
                    </w:p>
                    <w:p w:rsidR="00796EF2" w:rsidRPr="00796EF2" w:rsidRDefault="00796EF2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31D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796EF2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E731D" w:rsidRPr="00796EF2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  Гражданского кодекса Российской федерации, уставом муниципального образования городское поселение Печенга </w:t>
      </w:r>
      <w:proofErr w:type="spellStart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области, Решением Совета депутатов муниципального образования городское поселение Печенга от 29.02.2008 г. № 123 «Об утверждении Положения «О порядке постановки</w:t>
      </w:r>
      <w:proofErr w:type="gramEnd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учёт граждан, нуждающихся в улучшении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области»», Протоколом заседания жилищной комиссии от </w:t>
      </w:r>
      <w:r w:rsidR="008735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05.08</w:t>
      </w:r>
      <w:r w:rsidR="00737DD9"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.2015</w:t>
      </w:r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г.,</w:t>
      </w:r>
    </w:p>
    <w:p w:rsidR="00BE731D" w:rsidRPr="00796EF2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796EF2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796EF2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34574" w:rsidRDefault="00737DD9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6EF2">
        <w:rPr>
          <w:rFonts w:ascii="Arial" w:hAnsi="Arial" w:cs="Arial"/>
          <w:color w:val="000000" w:themeColor="text1"/>
          <w:sz w:val="24"/>
          <w:szCs w:val="24"/>
        </w:rPr>
        <w:t>1</w:t>
      </w:r>
      <w:r w:rsidR="00580B69" w:rsidRPr="00796EF2">
        <w:rPr>
          <w:rFonts w:ascii="Arial" w:hAnsi="Arial" w:cs="Arial"/>
          <w:color w:val="000000" w:themeColor="text1"/>
          <w:sz w:val="24"/>
          <w:szCs w:val="24"/>
        </w:rPr>
        <w:t>. Отказать</w:t>
      </w:r>
      <w:r w:rsidR="00A34574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жилых помещений</w:t>
      </w:r>
      <w:r w:rsidR="0054415A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</w:t>
      </w:r>
      <w:r w:rsidR="00A34574">
        <w:rPr>
          <w:rFonts w:ascii="Arial" w:hAnsi="Arial" w:cs="Arial"/>
          <w:color w:val="000000" w:themeColor="text1"/>
          <w:sz w:val="24"/>
          <w:szCs w:val="24"/>
        </w:rPr>
        <w:t xml:space="preserve"> следующим гражданам:</w:t>
      </w:r>
    </w:p>
    <w:p w:rsidR="00602896" w:rsidRDefault="00A34574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735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Тыран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Е.А.</w:t>
      </w:r>
      <w:r w:rsidR="006028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02896" w:rsidRDefault="00602896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Пестрецова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Н.Н.;</w:t>
      </w:r>
    </w:p>
    <w:p w:rsidR="00602896" w:rsidRDefault="00602896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Гриценко О.А.</w:t>
      </w:r>
      <w:r w:rsidR="00580B69" w:rsidRPr="00796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25B3" w:rsidRPr="00796EF2" w:rsidRDefault="00737DD9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6EF2">
        <w:rPr>
          <w:rFonts w:ascii="Arial" w:hAnsi="Arial" w:cs="Arial"/>
          <w:color w:val="000000" w:themeColor="text1"/>
          <w:sz w:val="24"/>
          <w:szCs w:val="24"/>
        </w:rPr>
        <w:t>2</w:t>
      </w:r>
      <w:r w:rsidR="001025B3" w:rsidRPr="00796E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96EF2">
        <w:rPr>
          <w:rFonts w:ascii="Arial" w:hAnsi="Arial" w:cs="Arial"/>
          <w:color w:val="000000" w:themeColor="text1"/>
          <w:sz w:val="24"/>
          <w:szCs w:val="24"/>
        </w:rPr>
        <w:t>Ведущему специалисту отдела Ж</w:t>
      </w:r>
      <w:r w:rsidR="00602896">
        <w:rPr>
          <w:rFonts w:ascii="Arial" w:hAnsi="Arial" w:cs="Arial"/>
          <w:color w:val="000000" w:themeColor="text1"/>
          <w:sz w:val="24"/>
          <w:szCs w:val="24"/>
        </w:rPr>
        <w:t>КХ Неб Е.Н. уведомить граждан</w:t>
      </w:r>
      <w:r w:rsidRPr="00796EF2">
        <w:rPr>
          <w:rFonts w:ascii="Arial" w:hAnsi="Arial" w:cs="Arial"/>
          <w:color w:val="000000" w:themeColor="text1"/>
          <w:sz w:val="24"/>
          <w:szCs w:val="24"/>
        </w:rPr>
        <w:t xml:space="preserve"> о принятом решении.</w:t>
      </w:r>
    </w:p>
    <w:p w:rsidR="00BE731D" w:rsidRPr="00796EF2" w:rsidRDefault="00737DD9" w:rsidP="0054415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:rsidR="00737DD9" w:rsidRPr="00796EF2" w:rsidRDefault="00737DD9" w:rsidP="0054415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5441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E731D" w:rsidRPr="00796EF2" w:rsidRDefault="00737DD9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BE731D"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E731D"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796E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Default="0006578D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17336" w:rsidRPr="00796EF2" w:rsidRDefault="00017336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796EF2" w:rsidRDefault="00017336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главы</w:t>
      </w:r>
      <w:r w:rsidR="00BE731D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578D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796EF2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796EF2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городское поселение Печенга                    </w:t>
      </w:r>
      <w:r w:rsidR="008D33B7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737DD9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D33B7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ED1F56" w:rsidRPr="00796E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0173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А.Н. Быстров</w:t>
      </w: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37DD9" w:rsidRPr="00796EF2" w:rsidRDefault="00737DD9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796EF2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92CF6" w:rsidRDefault="00D92CF6" w:rsidP="00D92C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D92CF6" w:rsidRPr="00B448F3" w:rsidRDefault="00D92CF6" w:rsidP="00D92C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p w:rsidR="00D92CF6" w:rsidRPr="00796EF2" w:rsidRDefault="00D92CF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D92CF6" w:rsidRPr="00796EF2" w:rsidSect="00017336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17336"/>
    <w:rsid w:val="0006578D"/>
    <w:rsid w:val="000D27FF"/>
    <w:rsid w:val="001025B3"/>
    <w:rsid w:val="0029436F"/>
    <w:rsid w:val="00320330"/>
    <w:rsid w:val="00326BD1"/>
    <w:rsid w:val="00386C04"/>
    <w:rsid w:val="00427FF7"/>
    <w:rsid w:val="004575CC"/>
    <w:rsid w:val="0048048B"/>
    <w:rsid w:val="004F2ABA"/>
    <w:rsid w:val="00511054"/>
    <w:rsid w:val="0054415A"/>
    <w:rsid w:val="005804BD"/>
    <w:rsid w:val="00580B69"/>
    <w:rsid w:val="00602896"/>
    <w:rsid w:val="006B2455"/>
    <w:rsid w:val="006F72AC"/>
    <w:rsid w:val="00737DD9"/>
    <w:rsid w:val="00796EF2"/>
    <w:rsid w:val="0087358E"/>
    <w:rsid w:val="008A1E21"/>
    <w:rsid w:val="008D33B7"/>
    <w:rsid w:val="00903E47"/>
    <w:rsid w:val="0090695C"/>
    <w:rsid w:val="00965E65"/>
    <w:rsid w:val="00A34574"/>
    <w:rsid w:val="00AA1908"/>
    <w:rsid w:val="00B04A1C"/>
    <w:rsid w:val="00BE731D"/>
    <w:rsid w:val="00C26214"/>
    <w:rsid w:val="00D566AC"/>
    <w:rsid w:val="00D92CF6"/>
    <w:rsid w:val="00DC101B"/>
    <w:rsid w:val="00EC7EF4"/>
    <w:rsid w:val="00ED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Екатерина Неб</cp:lastModifiedBy>
  <cp:revision>8</cp:revision>
  <cp:lastPrinted>2015-08-07T08:39:00Z</cp:lastPrinted>
  <dcterms:created xsi:type="dcterms:W3CDTF">2015-01-20T08:20:00Z</dcterms:created>
  <dcterms:modified xsi:type="dcterms:W3CDTF">2015-08-07T08:47:00Z</dcterms:modified>
</cp:coreProperties>
</file>