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D" w:rsidRPr="00B118C8" w:rsidRDefault="00BE731D" w:rsidP="00BE731D">
      <w:pPr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762000" cy="952500"/>
            <wp:effectExtent l="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68" w:rsidRDefault="002F6268" w:rsidP="002F6268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АДМИНИСТРАЦИЯ МУНИЦИПАЛЬНОГО </w:t>
      </w:r>
      <w:r w:rsidR="00BE731D"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BE731D"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ГОРОДСКОЕ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BE731D"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ПОСЕЛЕНИЕ ПЕЧЕНГА</w:t>
      </w:r>
    </w:p>
    <w:p w:rsidR="002F6268" w:rsidRDefault="00BE731D" w:rsidP="002F6268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ПЕЧЕНГСКОГО РАЙОНА </w:t>
      </w:r>
    </w:p>
    <w:p w:rsidR="00BE731D" w:rsidRPr="00B118C8" w:rsidRDefault="00BE731D" w:rsidP="002F6268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МУРМАНСКОЙ ОБЛАСТИ</w:t>
      </w:r>
    </w:p>
    <w:p w:rsidR="004D371A" w:rsidRDefault="004D371A" w:rsidP="004D371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</w:p>
    <w:p w:rsidR="00BE731D" w:rsidRPr="00B118C8" w:rsidRDefault="00BE731D" w:rsidP="004D371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ПОСТАНОВЛЕНИЕ </w:t>
      </w:r>
    </w:p>
    <w:p w:rsidR="00B118C8" w:rsidRDefault="00B118C8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</w:p>
    <w:p w:rsidR="00BE731D" w:rsidRPr="00B118C8" w:rsidRDefault="00BE731D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«</w:t>
      </w:r>
      <w:r w:rsidR="00EB4669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09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»</w:t>
      </w:r>
      <w:r w:rsidR="00EB4669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дека</w:t>
      </w:r>
      <w:r w:rsidR="006870A7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бря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201</w:t>
      </w:r>
      <w:r w:rsidR="00580B69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5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г. № </w:t>
      </w:r>
      <w:r w:rsidR="00EB4669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214</w:t>
      </w:r>
    </w:p>
    <w:p w:rsidR="00BE731D" w:rsidRPr="00B118C8" w:rsidRDefault="00BE731D" w:rsidP="00BE731D">
      <w:pPr>
        <w:jc w:val="center"/>
        <w:rPr>
          <w:rFonts w:ascii="Arial" w:eastAsia="Times New Roman" w:hAnsi="Arial" w:cs="Arial"/>
          <w:b/>
          <w:color w:val="000000" w:themeColor="text1"/>
          <w:sz w:val="28"/>
          <w:lang w:eastAsia="ru-RU"/>
        </w:rPr>
      </w:pP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п. Печенга</w:t>
      </w:r>
    </w:p>
    <w:p w:rsidR="00BE731D" w:rsidRPr="00B118C8" w:rsidRDefault="00D649A7" w:rsidP="00BE73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649A7">
        <w:rPr>
          <w:rFonts w:ascii="Arial" w:eastAsia="Times New Roman" w:hAnsi="Arial" w:cs="Arial"/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4pt;margin-top:1pt;width:265.2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" strokecolor="white">
            <v:textbox>
              <w:txbxContent>
                <w:p w:rsidR="00BE731D" w:rsidRPr="001B7659" w:rsidRDefault="00BE731D" w:rsidP="00BE731D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65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</w:t>
                  </w:r>
                  <w:r w:rsidR="008F2A16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принятии на учет в качестве нуждающегося в жилом помещении</w:t>
                  </w:r>
                  <w:r w:rsidR="002A06E1">
                    <w:rPr>
                      <w:rFonts w:ascii="Arial" w:hAnsi="Arial" w:cs="Arial"/>
                      <w:b/>
                      <w:sz w:val="24"/>
                      <w:szCs w:val="24"/>
                    </w:rPr>
                    <w:t>, предоставляемом по договору социального найма</w:t>
                  </w:r>
                </w:p>
              </w:txbxContent>
            </v:textbox>
          </v:shape>
        </w:pict>
      </w:r>
    </w:p>
    <w:p w:rsidR="00BE731D" w:rsidRPr="00B118C8" w:rsidRDefault="00BE731D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ED1F56" w:rsidRPr="00B118C8" w:rsidRDefault="00ED1F56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8F2A16" w:rsidRDefault="008F2A16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2A16" w:rsidRDefault="008F2A16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ст.ст.14,49 Жилищного кодекса Российской Федерации, ст.ст.671,672Гражданского кодекса Российской федерации, уставом муниципального образования городское поселение Печенга </w:t>
      </w:r>
      <w:proofErr w:type="spellStart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Печенгского</w:t>
      </w:r>
      <w:proofErr w:type="spellEnd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Мурманской области, Решением Совета депутатов муниципального образования городское поселение Печенга от 29.02.2008 г. № 123 «Об утверждении Положения «О порядке постановки</w:t>
      </w:r>
      <w:proofErr w:type="gramEnd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учёт граждан, нуждающихся в улучшении жилищных условий и предоставления жилых помещений в муниципальном жилищном фонде муниципального образования городское поселение Печенга </w:t>
      </w:r>
      <w:proofErr w:type="spellStart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Печенгског</w:t>
      </w:r>
      <w:r w:rsidR="004D37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proofErr w:type="spellEnd"/>
      <w:r w:rsidR="004D37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Мурманской области»», п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ротоколом заседания жилищной комиссии от </w:t>
      </w:r>
      <w:r w:rsidR="00EB46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09.12</w:t>
      </w:r>
      <w:r w:rsidR="00C35FDE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.2015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г.,</w:t>
      </w: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804BD" w:rsidRPr="00B118C8" w:rsidRDefault="00EB4669" w:rsidP="00EB4669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80B69" w:rsidRPr="00B118C8">
        <w:rPr>
          <w:rFonts w:ascii="Arial" w:hAnsi="Arial" w:cs="Arial"/>
          <w:color w:val="000000" w:themeColor="text1"/>
          <w:sz w:val="24"/>
          <w:szCs w:val="24"/>
        </w:rPr>
        <w:t xml:space="preserve">. Отказать </w:t>
      </w:r>
      <w:r w:rsidR="005804BD" w:rsidRPr="00B118C8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A879E6">
        <w:rPr>
          <w:rFonts w:ascii="Arial" w:hAnsi="Arial" w:cs="Arial"/>
          <w:color w:val="000000" w:themeColor="text1"/>
          <w:sz w:val="24"/>
          <w:szCs w:val="24"/>
        </w:rPr>
        <w:t>принятии на учет в качестве нуждающегося в жилом помещении</w:t>
      </w:r>
      <w:r w:rsidR="00D32DBD">
        <w:rPr>
          <w:rFonts w:ascii="Arial" w:hAnsi="Arial" w:cs="Arial"/>
          <w:color w:val="000000" w:themeColor="text1"/>
          <w:sz w:val="24"/>
          <w:szCs w:val="24"/>
        </w:rPr>
        <w:t>,</w:t>
      </w:r>
      <w:r w:rsidR="00324B11">
        <w:rPr>
          <w:rFonts w:ascii="Arial" w:hAnsi="Arial" w:cs="Arial"/>
          <w:color w:val="000000" w:themeColor="text1"/>
          <w:sz w:val="24"/>
          <w:szCs w:val="24"/>
        </w:rPr>
        <w:t xml:space="preserve"> предоставляемом </w:t>
      </w:r>
      <w:r w:rsidR="00580B69" w:rsidRPr="00B118C8">
        <w:rPr>
          <w:rFonts w:ascii="Arial" w:hAnsi="Arial" w:cs="Arial"/>
          <w:color w:val="000000" w:themeColor="text1"/>
          <w:sz w:val="24"/>
          <w:szCs w:val="24"/>
        </w:rPr>
        <w:t xml:space="preserve">по договору социального найма </w:t>
      </w:r>
      <w:r w:rsidR="00324B11">
        <w:rPr>
          <w:rFonts w:ascii="Arial" w:hAnsi="Arial" w:cs="Arial"/>
          <w:color w:val="000000" w:themeColor="text1"/>
          <w:sz w:val="24"/>
          <w:szCs w:val="24"/>
        </w:rPr>
        <w:t>гражданину Калашникову М.И.</w:t>
      </w:r>
    </w:p>
    <w:p w:rsidR="00BE731D" w:rsidRPr="00B118C8" w:rsidRDefault="00EB4669" w:rsidP="001025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.Настоящее постановление вступает в силу с момента подписания.</w:t>
      </w:r>
    </w:p>
    <w:p w:rsidR="00BE731D" w:rsidRPr="00B118C8" w:rsidRDefault="00EB4669" w:rsidP="00E31E6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.Настоящее постановление </w:t>
      </w:r>
      <w:r w:rsidR="00032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обнародовать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</w:t>
      </w:r>
      <w:r w:rsidR="00AA1908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тствии с Порядком опубликования 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(обнародования) муниципальных правовых актов органов местного самоуправления городского поселения Печенга.</w:t>
      </w:r>
    </w:p>
    <w:p w:rsidR="00BE731D" w:rsidRPr="00B118C8" w:rsidRDefault="00EB4669" w:rsidP="001025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Start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578D" w:rsidRDefault="0006578D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24B11" w:rsidRDefault="00324B11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31E61" w:rsidRPr="00B118C8" w:rsidRDefault="00E31E61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6578D" w:rsidRPr="00B118C8" w:rsidRDefault="006B2455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Глава</w:t>
      </w:r>
      <w:r w:rsidR="0006578D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BE731D" w:rsidRPr="00B118C8" w:rsidRDefault="00BE731D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F5549A" w:rsidRDefault="00BE731D" w:rsidP="002F62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городское поселение Печенга</w:t>
      </w:r>
      <w:r w:rsidR="002F62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="00AA1908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Н.Г.Жданова</w:t>
      </w: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31E61" w:rsidRDefault="00E31E61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31E61" w:rsidRDefault="00E31E61" w:rsidP="00580B69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</w:pPr>
    </w:p>
    <w:p w:rsidR="00E31E61" w:rsidRDefault="00E31E61" w:rsidP="00E31E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 w:rsidRPr="00B448F3">
        <w:rPr>
          <w:rFonts w:ascii="Arial" w:eastAsia="Times New Roman" w:hAnsi="Arial" w:cs="Arial"/>
          <w:sz w:val="18"/>
          <w:szCs w:val="18"/>
        </w:rPr>
        <w:t>Исп. Неб Е.Н.</w:t>
      </w:r>
    </w:p>
    <w:p w:rsidR="00E31E61" w:rsidRPr="00B448F3" w:rsidRDefault="00E31E61" w:rsidP="00E31E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Рассылка: 3 экз. 1-прокуратура, 1- отдел ЖКХ, 1- МКП «Жилищное хозяйство»</w:t>
      </w:r>
    </w:p>
    <w:p w:rsidR="00E31E61" w:rsidRPr="00B118C8" w:rsidRDefault="00E31E61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sectPr w:rsidR="00E31E61" w:rsidRPr="00B118C8" w:rsidSect="00565EBD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drawingGridHorizontalSpacing w:val="110"/>
  <w:displayHorizontalDrawingGridEvery w:val="2"/>
  <w:characterSpacingControl w:val="doNotCompress"/>
  <w:compat/>
  <w:rsids>
    <w:rsidRoot w:val="0048048B"/>
    <w:rsid w:val="000322BF"/>
    <w:rsid w:val="000601F8"/>
    <w:rsid w:val="0006578D"/>
    <w:rsid w:val="00065B39"/>
    <w:rsid w:val="001025B3"/>
    <w:rsid w:val="00175AE8"/>
    <w:rsid w:val="001B7659"/>
    <w:rsid w:val="0029436F"/>
    <w:rsid w:val="002A06E1"/>
    <w:rsid w:val="002F6268"/>
    <w:rsid w:val="00324B11"/>
    <w:rsid w:val="00326BD1"/>
    <w:rsid w:val="00386C04"/>
    <w:rsid w:val="00427FF7"/>
    <w:rsid w:val="004575CC"/>
    <w:rsid w:val="0048048B"/>
    <w:rsid w:val="004D0C3A"/>
    <w:rsid w:val="004D371A"/>
    <w:rsid w:val="004F2ABA"/>
    <w:rsid w:val="00511054"/>
    <w:rsid w:val="00565EBD"/>
    <w:rsid w:val="005804BD"/>
    <w:rsid w:val="00580B69"/>
    <w:rsid w:val="006870A7"/>
    <w:rsid w:val="006B2455"/>
    <w:rsid w:val="006F72AC"/>
    <w:rsid w:val="006F7C1F"/>
    <w:rsid w:val="007A23A1"/>
    <w:rsid w:val="008A1E21"/>
    <w:rsid w:val="008D33B7"/>
    <w:rsid w:val="008F1614"/>
    <w:rsid w:val="008F2A16"/>
    <w:rsid w:val="00903E47"/>
    <w:rsid w:val="0090695C"/>
    <w:rsid w:val="009616C7"/>
    <w:rsid w:val="00965E65"/>
    <w:rsid w:val="00A879E6"/>
    <w:rsid w:val="00AA1908"/>
    <w:rsid w:val="00AD5576"/>
    <w:rsid w:val="00B04A1C"/>
    <w:rsid w:val="00B118C8"/>
    <w:rsid w:val="00B87E30"/>
    <w:rsid w:val="00BE731D"/>
    <w:rsid w:val="00C26214"/>
    <w:rsid w:val="00C35FDE"/>
    <w:rsid w:val="00CD47D5"/>
    <w:rsid w:val="00D030C7"/>
    <w:rsid w:val="00D31C26"/>
    <w:rsid w:val="00D32DBD"/>
    <w:rsid w:val="00D566AC"/>
    <w:rsid w:val="00D649A7"/>
    <w:rsid w:val="00DC101B"/>
    <w:rsid w:val="00E31E61"/>
    <w:rsid w:val="00EB4669"/>
    <w:rsid w:val="00EC7EF4"/>
    <w:rsid w:val="00ED1F56"/>
    <w:rsid w:val="00F5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23C4-38E3-4237-ADE9-616D6E82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Лебедева</dc:creator>
  <cp:keywords/>
  <dc:description/>
  <cp:lastModifiedBy>Юрист</cp:lastModifiedBy>
  <cp:revision>15</cp:revision>
  <cp:lastPrinted>2015-12-09T07:08:00Z</cp:lastPrinted>
  <dcterms:created xsi:type="dcterms:W3CDTF">2015-01-20T08:20:00Z</dcterms:created>
  <dcterms:modified xsi:type="dcterms:W3CDTF">2015-12-10T11:40:00Z</dcterms:modified>
</cp:coreProperties>
</file>