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C" w:rsidRPr="003E5488" w:rsidRDefault="00B2011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011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1" style="width:60pt;height:75pt;visibility:visible">
            <v:imagedata r:id="rId6" o:title="Безымянный1"/>
          </v:shape>
        </w:pict>
      </w:r>
      <w:r w:rsidR="00324D0C" w:rsidRPr="003E5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</w:t>
      </w:r>
      <w:r w:rsidR="003417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ГОРОДСКОЕ</w:t>
      </w:r>
      <w:r w:rsidR="003417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ПОСЕЛЕНИЕ ПЕЧЕНГА </w:t>
      </w: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ПЕЧЕНГСКОГО РАЙОНА </w:t>
      </w: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МУРМАНСКОЙ ОБЛАСТИ</w:t>
      </w: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3D4E8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24D0C" w:rsidRPr="003E5488" w:rsidRDefault="00324D0C" w:rsidP="001E4351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</w:t>
      </w:r>
      <w:r w:rsidR="001E4351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</w:t>
      </w:r>
      <w:r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33536" w:rsidRPr="003E5488" w:rsidRDefault="00D33536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84B3A" w:rsidRPr="003E5488" w:rsidRDefault="00341750" w:rsidP="00B84B3A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</w:t>
      </w:r>
      <w:r w:rsidR="005C53B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B84B3A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</w:t>
      </w:r>
      <w:r w:rsidR="00CC01D2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</w:t>
      </w:r>
      <w:r w:rsidR="005C53B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</w:t>
      </w:r>
      <w:r w:rsidR="00CC01D2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BA492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</w:t>
      </w:r>
      <w:r w:rsidR="00CC01D2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290A34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BA492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324D0C" w:rsidRPr="003E5488" w:rsidRDefault="00324D0C" w:rsidP="00B84B3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п. Печенга</w:t>
      </w:r>
    </w:p>
    <w:p w:rsidR="00324D0C" w:rsidRPr="003E5488" w:rsidRDefault="00B2011C" w:rsidP="00B84B3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2011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1.65pt;margin-top:11.5pt;width:306pt;height:80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PYMQIAAFEEAAAOAAAAZHJzL2Uyb0RvYy54bWysVF1u2zAMfh+wOwh6X5y4SZsacYouXYYB&#10;3Q/Q7QCKLNvCJFGTlNjdZXqKPQ3YGXKkUXKaZttbMT8IpEh9JD+SXlz1WpGdcF6CKelkNKZEGA6V&#10;NE1Jv3xev5pT4gMzFVNgREnvhadXy5cvFp0tRA4tqEo4giDGF50taRuCLbLM81Zo5kdghUFjDU6z&#10;gKprssqxDtG1yvLx+DzrwFXWARfe4+3NYKTLhF/XgoePde1FIKqkmFtIp0vnJp7ZcsGKxjHbSn5I&#10;gz0jC82kwaBHqBsWGNk6+Q+UltyBhzqMOOgM6lpykWrAaibjv6q5a5kVqRYkx9sjTf7/wfIPu0+O&#10;yKqkOSWGaWzR/mH/a/9z/4PkkZ3O+gKd7iy6hf419NjlVKm3t8C/emJg1TLTiGvnoGsFqzC7SXyZ&#10;nTwdcHwE2XTvocIwbBsgAfW105E6JIMgOnbp/tgZ0QfC8fJsPj/HdlPC0TbJZxdnqMQYrHh8bp0P&#10;bwVoEoWSOmx9gme7Wx8G10eXGM2DktVaKpUU12xWypEdwzFZp++A/oebMqQr6eUsnw0MPANCy4Dz&#10;rqQu6XwcvxiHFZG3N6ZKcmBSDTJWp8yByMjdwGLoNz06RnY3UN0jpQ6GucY9RKEF952SDme6pP7b&#10;ljlBiXpnsC2Xk+k0LkFSprOLHBV3atmcWpjhCFXSQMkgrsKwOFvrZNNipGEQDFxjK2uZSH7K6pA3&#10;zm1q02HH4mKc6snr6U+w/A0AAP//AwBQSwMEFAAGAAgAAAAhAEDWm3XeAAAACgEAAA8AAABkcnMv&#10;ZG93bnJldi54bWxMj8FOwzAMhu9IvENkJC5oS5cKqErTaZpAnLdx4ZY1XlvROG2TrR1PjznB0fan&#10;399frGfXiQuOofWkYbVMQCBV3rZUa/g4vC0yECEasqbzhBquGGBd3t4UJrd+oh1e9rEWHEIhNxqa&#10;GPtcylA16ExY+h6Jbyc/OhN5HGtpRzNxuOukSpIn6UxL/KExPW4brL72Z6fBT69X53FI1MPnt3vf&#10;bobdSQ1a39/NmxcQEef4B8OvPqtDyU5HfyYbRKdhodKUUQ0q5U4MPGbZM4gjL9QqAVkW8n+F8gcA&#10;AP//AwBQSwECLQAUAAYACAAAACEAtoM4kv4AAADhAQAAEwAAAAAAAAAAAAAAAAAAAAAAW0NvbnRl&#10;bnRfVHlwZXNdLnhtbFBLAQItABQABgAIAAAAIQA4/SH/1gAAAJQBAAALAAAAAAAAAAAAAAAAAC8B&#10;AABfcmVscy8ucmVsc1BLAQItABQABgAIAAAAIQAw0dPYMQIAAFEEAAAOAAAAAAAAAAAAAAAAAC4C&#10;AABkcnMvZTJvRG9jLnhtbFBLAQItABQABgAIAAAAIQBA1pt13gAAAAoBAAAPAAAAAAAAAAAAAAAA&#10;AIsEAABkcnMvZG93bnJldi54bWxQSwUGAAAAAAQABADzAAAAlgUAAAAA&#10;" strokecolor="white">
            <v:textbox style="mso-next-textbox:#Поле 2">
              <w:txbxContent>
                <w:p w:rsidR="002D7A2D" w:rsidRPr="00C01FFB" w:rsidRDefault="002D7A2D" w:rsidP="004E7C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</w:t>
                  </w:r>
                  <w:r w:rsidR="00DB64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утверждении </w:t>
                  </w:r>
                  <w:r w:rsidR="004E7C0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Программы комплексного развития транспортной инфраструктуры муниципального образования городское поселение Печенга </w:t>
                  </w:r>
                  <w:proofErr w:type="spellStart"/>
                  <w:r w:rsidR="004E7C0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 w:rsidR="00BA492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Мурманской области</w:t>
                  </w:r>
                </w:p>
              </w:txbxContent>
            </v:textbox>
          </v:shape>
        </w:pict>
      </w:r>
    </w:p>
    <w:p w:rsidR="00324D0C" w:rsidRPr="003E5488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24D0C" w:rsidRPr="003E5488" w:rsidRDefault="00324D0C" w:rsidP="001E43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D0C" w:rsidRPr="003E5488" w:rsidRDefault="00324D0C" w:rsidP="001E43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D0C" w:rsidRPr="003E5488" w:rsidRDefault="00324D0C" w:rsidP="001E43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351" w:rsidRPr="003E5488" w:rsidRDefault="001E4351" w:rsidP="001E43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406" w:rsidRPr="003E5488" w:rsidRDefault="00DB6406" w:rsidP="008A7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</w:p>
    <w:p w:rsidR="008D30E9" w:rsidRPr="003E5488" w:rsidRDefault="007C26B6" w:rsidP="008D30E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A8513A">
        <w:rPr>
          <w:sz w:val="24"/>
          <w:szCs w:val="24"/>
        </w:rPr>
        <w:t xml:space="preserve">статьи 8 </w:t>
      </w:r>
      <w:r w:rsidR="00A8513A" w:rsidRPr="00A8513A">
        <w:rPr>
          <w:sz w:val="24"/>
          <w:szCs w:val="24"/>
        </w:rPr>
        <w:t>Градостроительн</w:t>
      </w:r>
      <w:r w:rsidR="00A8513A">
        <w:rPr>
          <w:sz w:val="24"/>
          <w:szCs w:val="24"/>
        </w:rPr>
        <w:t>ого</w:t>
      </w:r>
      <w:r w:rsidR="00A8513A" w:rsidRPr="00A8513A">
        <w:rPr>
          <w:sz w:val="24"/>
          <w:szCs w:val="24"/>
        </w:rPr>
        <w:t xml:space="preserve"> кодекс</w:t>
      </w:r>
      <w:r w:rsidR="00A8513A">
        <w:rPr>
          <w:sz w:val="24"/>
          <w:szCs w:val="24"/>
        </w:rPr>
        <w:t>а Российской Федерации</w:t>
      </w:r>
      <w:r w:rsidR="00A8513A" w:rsidRPr="00A8513A">
        <w:rPr>
          <w:sz w:val="24"/>
          <w:szCs w:val="24"/>
        </w:rPr>
        <w:t xml:space="preserve"> от 29.12.2004 </w:t>
      </w:r>
      <w:r w:rsidR="00A8513A">
        <w:rPr>
          <w:sz w:val="24"/>
          <w:szCs w:val="24"/>
        </w:rPr>
        <w:t>№ 190-ФЗ, в</w:t>
      </w:r>
      <w:r w:rsidR="008D30E9" w:rsidRPr="003E5488">
        <w:rPr>
          <w:sz w:val="24"/>
          <w:szCs w:val="24"/>
        </w:rPr>
        <w:t xml:space="preserve"> соответствии с </w:t>
      </w:r>
      <w:r w:rsidRPr="007C26B6">
        <w:rPr>
          <w:sz w:val="24"/>
          <w:szCs w:val="24"/>
        </w:rPr>
        <w:t>Постановление</w:t>
      </w:r>
      <w:r w:rsidR="00CD4066">
        <w:rPr>
          <w:sz w:val="24"/>
          <w:szCs w:val="24"/>
        </w:rPr>
        <w:t>м</w:t>
      </w:r>
      <w:r w:rsidRPr="007C26B6">
        <w:rPr>
          <w:sz w:val="24"/>
          <w:szCs w:val="24"/>
        </w:rPr>
        <w:t xml:space="preserve"> Правите</w:t>
      </w:r>
      <w:r>
        <w:rPr>
          <w:sz w:val="24"/>
          <w:szCs w:val="24"/>
        </w:rPr>
        <w:t>льства РФ от 25.12.2015 N 1440 «</w:t>
      </w:r>
      <w:r w:rsidRPr="007C26B6">
        <w:rPr>
          <w:sz w:val="24"/>
          <w:szCs w:val="24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sz w:val="24"/>
          <w:szCs w:val="24"/>
        </w:rPr>
        <w:t>»</w:t>
      </w:r>
      <w:r w:rsidR="008D30E9" w:rsidRPr="003E5488">
        <w:rPr>
          <w:sz w:val="24"/>
          <w:szCs w:val="24"/>
        </w:rPr>
        <w:t>,</w:t>
      </w:r>
      <w:r w:rsidR="00A8513A">
        <w:rPr>
          <w:sz w:val="24"/>
          <w:szCs w:val="24"/>
        </w:rPr>
        <w:t xml:space="preserve"> </w:t>
      </w:r>
      <w:r w:rsidR="008D30E9" w:rsidRPr="003E5488">
        <w:rPr>
          <w:sz w:val="24"/>
          <w:szCs w:val="24"/>
        </w:rPr>
        <w:t xml:space="preserve"> администрация городского поселения Печенга</w:t>
      </w:r>
      <w:r w:rsidR="00C74140">
        <w:rPr>
          <w:sz w:val="24"/>
          <w:szCs w:val="24"/>
        </w:rPr>
        <w:t xml:space="preserve"> Печенгского района Мурманской области,</w:t>
      </w:r>
    </w:p>
    <w:p w:rsidR="00F57230" w:rsidRPr="003E5488" w:rsidRDefault="00F57230" w:rsidP="008A73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4D0C" w:rsidRDefault="00324D0C" w:rsidP="008A73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548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</w:t>
      </w:r>
      <w:r w:rsidR="00F57230" w:rsidRPr="003E5488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 w:rsidRPr="003E54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 </w:t>
      </w:r>
    </w:p>
    <w:p w:rsidR="00EA0D57" w:rsidRPr="003E5488" w:rsidRDefault="00EA0D57" w:rsidP="008A73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0D57" w:rsidRPr="00CD4066" w:rsidRDefault="00EA0D57" w:rsidP="00EA0D57">
      <w:pPr>
        <w:pStyle w:val="ConsPlusNormal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57482">
        <w:rPr>
          <w:sz w:val="24"/>
          <w:szCs w:val="24"/>
        </w:rPr>
        <w:t xml:space="preserve"> П</w:t>
      </w:r>
      <w:r w:rsidRPr="00CD4066">
        <w:rPr>
          <w:sz w:val="24"/>
          <w:szCs w:val="24"/>
        </w:rPr>
        <w:t>рограмму комплексного развития транспортной инфраструктуры муниципального образования городское поселение Печенга Печенгского района Мурманской области</w:t>
      </w:r>
      <w:r w:rsidR="00CD4066" w:rsidRPr="00CD4066">
        <w:rPr>
          <w:sz w:val="24"/>
          <w:szCs w:val="24"/>
        </w:rPr>
        <w:t>, согласно приложению</w:t>
      </w:r>
      <w:r w:rsidR="00457482">
        <w:rPr>
          <w:sz w:val="24"/>
          <w:szCs w:val="24"/>
        </w:rPr>
        <w:t xml:space="preserve"> к настоящему постановлению</w:t>
      </w:r>
      <w:r w:rsidR="00CD4066" w:rsidRPr="00CD4066">
        <w:rPr>
          <w:sz w:val="24"/>
          <w:szCs w:val="24"/>
        </w:rPr>
        <w:t>.</w:t>
      </w:r>
    </w:p>
    <w:p w:rsidR="00EA0D57" w:rsidRPr="006B17D2" w:rsidRDefault="00EA0D57" w:rsidP="00EA0D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17D2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EA0D57" w:rsidRPr="0044132D" w:rsidRDefault="00EA0D57" w:rsidP="00EA0D57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eastAsia="Calibri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4132D">
        <w:rPr>
          <w:rFonts w:ascii="Arial" w:hAnsi="Arial" w:cs="Arial"/>
          <w:sz w:val="24"/>
          <w:szCs w:val="24"/>
        </w:rPr>
        <w:t>.</w:t>
      </w:r>
    </w:p>
    <w:p w:rsidR="00EA0D57" w:rsidRPr="00C3344C" w:rsidRDefault="00EA0D57" w:rsidP="00EA0D57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начальника отдела муниципального имущества администрации муниципального образования городское поселение Печенга.</w:t>
      </w:r>
    </w:p>
    <w:p w:rsidR="00EA0D57" w:rsidRDefault="00EA0D57" w:rsidP="00EA0D5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D57" w:rsidRPr="00C3344C" w:rsidRDefault="00EA0D57" w:rsidP="00EA0D5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D57" w:rsidRPr="00C3344C" w:rsidRDefault="00EA0D57" w:rsidP="00EA0D5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Pr="00C3344C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Pr="00C3344C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EA0D57" w:rsidRPr="00C3344C" w:rsidRDefault="00EA0D57" w:rsidP="00EA0D5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A0D57" w:rsidRPr="00C3344C" w:rsidRDefault="00EA0D57" w:rsidP="00EA0D5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</w:t>
      </w:r>
      <w:r w:rsidR="00CD4066">
        <w:rPr>
          <w:rFonts w:ascii="Arial" w:hAnsi="Arial" w:cs="Arial"/>
          <w:b/>
          <w:sz w:val="24"/>
          <w:szCs w:val="24"/>
        </w:rPr>
        <w:t xml:space="preserve">    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Г</w:t>
      </w:r>
      <w:r w:rsidRPr="00C3344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Жданова</w:t>
      </w:r>
    </w:p>
    <w:p w:rsidR="002C2E1D" w:rsidRPr="003E5488" w:rsidRDefault="002C2E1D" w:rsidP="00333CC1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2C2E1D" w:rsidRDefault="002C2E1D" w:rsidP="00333CC1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CD4066" w:rsidRDefault="00CD4066" w:rsidP="00333CC1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CD4066" w:rsidRDefault="000724F3" w:rsidP="00333CC1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СОГЛАСОВАННО:</w:t>
      </w:r>
    </w:p>
    <w:p w:rsidR="000724F3" w:rsidRDefault="000724F3" w:rsidP="00333CC1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0724F3" w:rsidRDefault="000724F3" w:rsidP="00B00AE5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___</w:t>
      </w:r>
      <w:r w:rsidR="000B453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 Быстров А.Н.</w:t>
      </w:r>
    </w:p>
    <w:p w:rsidR="000724F3" w:rsidRDefault="000B4531" w:rsidP="00B00AE5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ОМИ </w:t>
      </w:r>
      <w:r w:rsidR="000724F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="000724F3">
        <w:rPr>
          <w:rFonts w:ascii="Arial" w:hAnsi="Arial" w:cs="Arial"/>
          <w:sz w:val="24"/>
          <w:szCs w:val="24"/>
        </w:rPr>
        <w:t>________ Кузнецов А.В.</w:t>
      </w:r>
    </w:p>
    <w:p w:rsidR="00B00AE5" w:rsidRDefault="000B3A89" w:rsidP="00B00AE5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0AE5">
        <w:rPr>
          <w:rFonts w:ascii="Arial" w:hAnsi="Arial" w:cs="Arial"/>
          <w:sz w:val="24"/>
          <w:szCs w:val="24"/>
        </w:rPr>
        <w:t>Начальник финансового отдела __________________ Бамбул О.И.</w:t>
      </w:r>
    </w:p>
    <w:p w:rsidR="00B00AE5" w:rsidRDefault="00B00AE5" w:rsidP="00B00AE5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   ________________ Воронцов А.В.</w:t>
      </w: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Default="000B453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531" w:rsidRPr="00B00AE5" w:rsidRDefault="000B4531" w:rsidP="000B453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0AE5">
        <w:rPr>
          <w:rFonts w:ascii="Arial" w:hAnsi="Arial" w:cs="Arial"/>
          <w:sz w:val="20"/>
          <w:szCs w:val="20"/>
        </w:rPr>
        <w:t>исп. Святенко Ю.С.</w:t>
      </w:r>
    </w:p>
    <w:p w:rsidR="000B4531" w:rsidRDefault="000B4531" w:rsidP="000B453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B83" w:rsidRDefault="00F15B83" w:rsidP="000B453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B83" w:rsidRDefault="00F15B83" w:rsidP="000B453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B83" w:rsidRPr="00524295" w:rsidRDefault="00F15B83" w:rsidP="00F15B83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24295">
        <w:rPr>
          <w:rFonts w:ascii="Arial" w:eastAsia="Times New Roman" w:hAnsi="Arial" w:cs="Arial"/>
          <w:bCs/>
          <w:lang w:eastAsia="ru-RU"/>
        </w:rPr>
        <w:lastRenderedPageBreak/>
        <w:t>Приложение к постановлению</w:t>
      </w:r>
    </w:p>
    <w:p w:rsidR="00F15B83" w:rsidRPr="00524295" w:rsidRDefault="00F15B83" w:rsidP="00F15B83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24295">
        <w:rPr>
          <w:rFonts w:ascii="Arial" w:eastAsia="Times New Roman" w:hAnsi="Arial" w:cs="Arial"/>
          <w:bCs/>
          <w:lang w:eastAsia="ru-RU"/>
        </w:rPr>
        <w:t xml:space="preserve">администрации МО г.п. Печенга </w:t>
      </w:r>
    </w:p>
    <w:p w:rsidR="00F15B83" w:rsidRPr="00524295" w:rsidRDefault="00F15B83" w:rsidP="00F15B83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24295">
        <w:rPr>
          <w:rFonts w:ascii="Arial" w:eastAsia="Times New Roman" w:hAnsi="Arial" w:cs="Arial"/>
          <w:bCs/>
          <w:lang w:eastAsia="ru-RU"/>
        </w:rPr>
        <w:t>№________ от_____________ 2017г.</w:t>
      </w:r>
    </w:p>
    <w:p w:rsidR="00F15B83" w:rsidRPr="00524295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15B83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A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ПРОГРАММА </w:t>
      </w: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A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КОМПЛЕКСНОГО РАЗВИТИЯ ТРАНСПОРТНОЙ ИНФРАСТРУКТУРЫ  МУНИЦИПАЛЬНОГО ОБРАЗОВАНИЯ ГОРОДСКОЕ ПОСЕЛЕНИЕ ПЕЧЕНГА ПЕЧЕНГСКОГО РАЙОНА МУРМАНСКОЙ ОБЛАСТИ</w:t>
      </w:r>
    </w:p>
    <w:p w:rsidR="00F15B83" w:rsidRPr="00F84AF6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4A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</w:t>
      </w:r>
      <w:r w:rsidRPr="00F84AF6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F84AF6">
        <w:rPr>
          <w:rFonts w:ascii="Arial" w:eastAsia="Times New Roman" w:hAnsi="Arial" w:cs="Arial"/>
          <w:b/>
          <w:sz w:val="32"/>
          <w:szCs w:val="32"/>
          <w:lang w:eastAsia="ru-RU"/>
        </w:rPr>
        <w:t>2017-2027 годы</w:t>
      </w:r>
    </w:p>
    <w:p w:rsidR="00F15B83" w:rsidRPr="00F84AF6" w:rsidRDefault="00F15B83" w:rsidP="00F15B83">
      <w:pPr>
        <w:rPr>
          <w:rFonts w:ascii="Arial" w:hAnsi="Arial" w:cs="Arial"/>
        </w:rPr>
      </w:pPr>
    </w:p>
    <w:p w:rsidR="00F15B83" w:rsidRPr="00F84AF6" w:rsidRDefault="00F15B83" w:rsidP="00F15B83">
      <w:pPr>
        <w:rPr>
          <w:rFonts w:ascii="Arial" w:hAnsi="Arial" w:cs="Arial"/>
        </w:rPr>
      </w:pPr>
    </w:p>
    <w:p w:rsidR="00F15B83" w:rsidRPr="00F84AF6" w:rsidRDefault="00F15B83" w:rsidP="00F15B83">
      <w:pPr>
        <w:rPr>
          <w:rFonts w:ascii="Arial" w:hAnsi="Arial" w:cs="Arial"/>
        </w:rPr>
      </w:pPr>
    </w:p>
    <w:p w:rsidR="00F15B83" w:rsidRPr="00F84AF6" w:rsidRDefault="00F15B83" w:rsidP="00F15B83">
      <w:pPr>
        <w:rPr>
          <w:rFonts w:ascii="Arial" w:hAnsi="Arial" w:cs="Arial"/>
        </w:rPr>
      </w:pPr>
    </w:p>
    <w:p w:rsidR="00F15B83" w:rsidRPr="00F84AF6" w:rsidRDefault="00F15B83" w:rsidP="00F15B83">
      <w:pPr>
        <w:rPr>
          <w:rFonts w:ascii="Arial" w:hAnsi="Arial" w:cs="Arial"/>
        </w:rPr>
      </w:pPr>
    </w:p>
    <w:p w:rsidR="00F15B83" w:rsidRPr="00F84AF6" w:rsidRDefault="00F15B83" w:rsidP="00F15B83">
      <w:pPr>
        <w:rPr>
          <w:rFonts w:ascii="Arial" w:hAnsi="Arial" w:cs="Arial"/>
        </w:rPr>
      </w:pPr>
    </w:p>
    <w:p w:rsidR="00F15B83" w:rsidRPr="00F84AF6" w:rsidRDefault="00F15B83" w:rsidP="00F15B83">
      <w:pPr>
        <w:rPr>
          <w:rFonts w:ascii="Arial" w:hAnsi="Arial" w:cs="Arial"/>
        </w:rPr>
      </w:pPr>
    </w:p>
    <w:p w:rsidR="00F15B83" w:rsidRPr="00F84AF6" w:rsidRDefault="00F15B83" w:rsidP="00F15B83">
      <w:pPr>
        <w:jc w:val="center"/>
        <w:rPr>
          <w:rFonts w:ascii="Arial" w:hAnsi="Arial" w:cs="Arial"/>
          <w:b/>
          <w:sz w:val="28"/>
          <w:szCs w:val="28"/>
        </w:rPr>
      </w:pPr>
    </w:p>
    <w:p w:rsidR="00F15B83" w:rsidRDefault="00F15B83" w:rsidP="00F15B83">
      <w:pPr>
        <w:jc w:val="center"/>
        <w:rPr>
          <w:rFonts w:ascii="Arial" w:hAnsi="Arial" w:cs="Arial"/>
          <w:b/>
          <w:sz w:val="28"/>
          <w:szCs w:val="28"/>
        </w:rPr>
      </w:pPr>
    </w:p>
    <w:p w:rsidR="00F15B83" w:rsidRDefault="00F15B83" w:rsidP="00F15B83">
      <w:pPr>
        <w:jc w:val="center"/>
        <w:rPr>
          <w:rFonts w:ascii="Arial" w:hAnsi="Arial" w:cs="Arial"/>
          <w:b/>
          <w:sz w:val="28"/>
          <w:szCs w:val="28"/>
        </w:rPr>
      </w:pPr>
    </w:p>
    <w:p w:rsidR="00F15B83" w:rsidRPr="00F84AF6" w:rsidRDefault="00F15B83" w:rsidP="00F15B83">
      <w:pPr>
        <w:jc w:val="center"/>
        <w:rPr>
          <w:rFonts w:ascii="Arial" w:hAnsi="Arial" w:cs="Arial"/>
          <w:b/>
          <w:sz w:val="28"/>
          <w:szCs w:val="28"/>
        </w:rPr>
      </w:pPr>
    </w:p>
    <w:p w:rsidR="00F15B83" w:rsidRPr="00F84AF6" w:rsidRDefault="00F15B83" w:rsidP="00F15B83">
      <w:pPr>
        <w:jc w:val="center"/>
        <w:rPr>
          <w:rFonts w:ascii="Arial" w:hAnsi="Arial" w:cs="Arial"/>
          <w:b/>
          <w:sz w:val="28"/>
          <w:szCs w:val="28"/>
        </w:rPr>
      </w:pPr>
    </w:p>
    <w:p w:rsidR="00F15B83" w:rsidRPr="00F84AF6" w:rsidRDefault="00F15B83" w:rsidP="00F15B83">
      <w:pPr>
        <w:jc w:val="center"/>
        <w:rPr>
          <w:rFonts w:ascii="Arial" w:hAnsi="Arial" w:cs="Arial"/>
          <w:b/>
          <w:sz w:val="28"/>
          <w:szCs w:val="28"/>
        </w:rPr>
      </w:pPr>
    </w:p>
    <w:p w:rsidR="00F15B83" w:rsidRPr="00C47D47" w:rsidRDefault="00F15B83" w:rsidP="00F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D47">
        <w:rPr>
          <w:rFonts w:ascii="Arial" w:hAnsi="Arial" w:cs="Arial"/>
          <w:b/>
          <w:sz w:val="24"/>
          <w:szCs w:val="24"/>
        </w:rPr>
        <w:t xml:space="preserve">г.п. Печенга </w:t>
      </w:r>
    </w:p>
    <w:p w:rsidR="00F15B83" w:rsidRPr="00C47D47" w:rsidRDefault="00F15B83" w:rsidP="00F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D47">
        <w:rPr>
          <w:rFonts w:ascii="Arial" w:hAnsi="Arial" w:cs="Arial"/>
          <w:b/>
          <w:sz w:val="24"/>
          <w:szCs w:val="24"/>
        </w:rPr>
        <w:t>2017 год</w:t>
      </w:r>
    </w:p>
    <w:p w:rsidR="00F15B83" w:rsidRDefault="00F15B83" w:rsidP="00F15B8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15B83" w:rsidRPr="00F84AF6" w:rsidRDefault="00F15B83" w:rsidP="00F15B8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84AF6">
        <w:rPr>
          <w:rFonts w:ascii="Arial" w:hAnsi="Arial" w:cs="Arial"/>
          <w:b/>
          <w:sz w:val="24"/>
          <w:szCs w:val="24"/>
          <w:lang w:eastAsia="ar-SA"/>
        </w:rPr>
        <w:t>ПАСПОРТ</w:t>
      </w:r>
    </w:p>
    <w:p w:rsidR="00F15B83" w:rsidRDefault="00F15B83" w:rsidP="00F15B8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84AF6">
        <w:rPr>
          <w:rFonts w:ascii="Arial" w:hAnsi="Arial" w:cs="Arial"/>
          <w:b/>
          <w:sz w:val="24"/>
          <w:szCs w:val="24"/>
          <w:lang w:eastAsia="ar-SA"/>
        </w:rPr>
        <w:t>программы комплексного развития транспортной инфраструктуры муниципального образования г.п. Печенга Печенгского района</w:t>
      </w:r>
    </w:p>
    <w:p w:rsidR="00F15B83" w:rsidRPr="00F84AF6" w:rsidRDefault="00F15B83" w:rsidP="00F15B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84AF6">
        <w:rPr>
          <w:rFonts w:ascii="Arial" w:hAnsi="Arial" w:cs="Arial"/>
          <w:b/>
          <w:sz w:val="24"/>
          <w:szCs w:val="24"/>
          <w:lang w:eastAsia="ar-SA"/>
        </w:rPr>
        <w:t xml:space="preserve"> Мурманской области   </w:t>
      </w:r>
    </w:p>
    <w:tbl>
      <w:tblPr>
        <w:tblW w:w="9529" w:type="dxa"/>
        <w:tblInd w:w="108" w:type="dxa"/>
        <w:tblLayout w:type="fixed"/>
        <w:tblLook w:val="0000"/>
      </w:tblPr>
      <w:tblGrid>
        <w:gridCol w:w="2378"/>
        <w:gridCol w:w="7151"/>
      </w:tblGrid>
      <w:tr w:rsidR="00F15B83" w:rsidRPr="00F84AF6" w:rsidTr="002E4A02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lang w:eastAsia="ar-SA"/>
              </w:rPr>
              <w:t>Программы комплексного развития транспортной инфраструктуры муниципального образования г.п. Печенга Печенгского района Мурманской области на 2017 - 2027 (далее – Программа)</w:t>
            </w:r>
          </w:p>
        </w:tc>
      </w:tr>
      <w:tr w:rsidR="00F15B83" w:rsidRPr="00F84AF6" w:rsidTr="002E4A02">
        <w:trPr>
          <w:trHeight w:val="362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F15B83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66" w:firstLine="28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15B83" w:rsidRPr="00F84AF6" w:rsidRDefault="00F15B83" w:rsidP="00F15B83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66" w:firstLine="283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F84AF6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F15B83" w:rsidRPr="00F84AF6" w:rsidRDefault="00F15B83" w:rsidP="00F15B83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66" w:firstLine="283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Федеральный закон от 06 октября 2003 года </w:t>
            </w:r>
            <w:r w:rsidRPr="00F84AF6">
              <w:rPr>
                <w:rFonts w:ascii="Arial" w:hAnsi="Arial" w:cs="Arial"/>
                <w:sz w:val="24"/>
                <w:szCs w:val="24"/>
                <w:lang w:eastAsia="ar-SA"/>
              </w:rPr>
              <w:t>№ 131-ФЗ</w:t>
            </w: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«Об общих принципах организации местного самоуправления в Российской Федерации»</w:t>
            </w:r>
            <w:r w:rsidRPr="00F84AF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;</w:t>
            </w:r>
          </w:p>
          <w:p w:rsidR="00F15B83" w:rsidRPr="00F84AF6" w:rsidRDefault="00F15B83" w:rsidP="00F15B83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66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Решением Совета депутатов муниципального образования городское поселение Печенга № 155 от 28.12.2011 г. «Об утверждении Генерального плана и Правил землепользования и застройки муниципального образования городское поселение Печенга Печенгского района Мурманской области» (с изменениями от 29.01.2016 г. № 119; от 23.09.2016 № 168);</w:t>
            </w:r>
          </w:p>
          <w:p w:rsidR="00F15B83" w:rsidRPr="00F84AF6" w:rsidRDefault="00F15B83" w:rsidP="00F15B83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66" w:firstLine="283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Устав муниципального образования городское поселение Печенга Печенгского района Мурманской области.</w:t>
            </w:r>
          </w:p>
        </w:tc>
      </w:tr>
      <w:tr w:rsidR="00F15B83" w:rsidRPr="00F84AF6" w:rsidTr="002E4A02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lang w:eastAsia="ar-SA"/>
              </w:rPr>
              <w:t>Отдел муниципального имущества администрации муниципального образования городское поселение Печенга Печенгского района Мурманской области (далее – ОМИ)</w:t>
            </w:r>
          </w:p>
        </w:tc>
      </w:tr>
      <w:tr w:rsidR="00F15B83" w:rsidRPr="00F84AF6" w:rsidTr="002E4A02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муниципального образования городское поселение Печенга Печенгского района Мурманской области (далее – Администрация)</w:t>
            </w:r>
          </w:p>
        </w:tc>
      </w:tr>
      <w:tr w:rsidR="00F15B83" w:rsidRPr="00F84AF6" w:rsidTr="002E4A02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lang w:eastAsia="ar-SA"/>
              </w:rPr>
              <w:t>Контроль  реализации Программы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</w:t>
            </w:r>
          </w:p>
        </w:tc>
      </w:tr>
      <w:tr w:rsidR="00F15B83" w:rsidRPr="00F84AF6" w:rsidTr="002E4A02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lang w:eastAsia="ar-SA"/>
              </w:rPr>
              <w:t>Повышение комфортности и безопасности жизнедеятельности населения и хозяйствующих субъектов на территории  муниципального образования городское поселение Печенга Печенгского района Мурманской области</w:t>
            </w:r>
          </w:p>
        </w:tc>
      </w:tr>
      <w:tr w:rsidR="00F15B83" w:rsidRPr="00F84AF6" w:rsidTr="002E4A02">
        <w:trPr>
          <w:trHeight w:val="112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F15B8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suppressAutoHyphens/>
              <w:spacing w:after="0" w:line="240" w:lineRule="auto"/>
              <w:ind w:left="66" w:firstLine="28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надежности системы транспортной  инфраструктуры;</w:t>
            </w:r>
          </w:p>
          <w:p w:rsidR="00F15B83" w:rsidRPr="00F84AF6" w:rsidRDefault="00F15B83" w:rsidP="00F15B8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4"/>
              </w:tabs>
              <w:suppressAutoHyphens/>
              <w:spacing w:after="0" w:line="240" w:lineRule="auto"/>
              <w:ind w:left="66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более комфортных условий проживания населения;</w:t>
            </w:r>
          </w:p>
        </w:tc>
      </w:tr>
      <w:tr w:rsidR="00F15B83" w:rsidRPr="00F84AF6" w:rsidTr="002E4A02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2017 – 2027  годы</w:t>
            </w:r>
          </w:p>
        </w:tc>
      </w:tr>
      <w:tr w:rsidR="00F15B83" w:rsidRPr="00F84AF6" w:rsidTr="002E4A02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Источники финансирования:</w:t>
            </w:r>
          </w:p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 средства местного бюджета:</w:t>
            </w:r>
          </w:p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2017 г.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5 307,5</w:t>
            </w: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местного бюджета на 2018-2027 годы уточняются при формировании бюджета на очередной финансовый год.</w:t>
            </w:r>
          </w:p>
        </w:tc>
      </w:tr>
      <w:tr w:rsidR="00F15B83" w:rsidRPr="00F84AF6" w:rsidTr="002E4A02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программы</w:t>
            </w:r>
          </w:p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15B83" w:rsidRPr="00F84AF6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F84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F84AF6" w:rsidRDefault="00F15B83" w:rsidP="002E4A02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F15B83" w:rsidRPr="00F84AF6" w:rsidRDefault="00F15B83" w:rsidP="002E4A02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- приобретение материалов;</w:t>
            </w:r>
          </w:p>
          <w:p w:rsidR="00F15B83" w:rsidRPr="00F84AF6" w:rsidRDefault="00F15B83" w:rsidP="002E4A02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F15B83" w:rsidRPr="00F84AF6" w:rsidRDefault="00F15B83" w:rsidP="002E4A02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lang w:eastAsia="ar-SA"/>
              </w:rPr>
            </w:pPr>
            <w:r w:rsidRPr="00F84AF6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</w:tc>
      </w:tr>
    </w:tbl>
    <w:p w:rsidR="00F15B83" w:rsidRDefault="00F15B83" w:rsidP="00F15B83">
      <w:pPr>
        <w:pStyle w:val="a7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15B83" w:rsidRPr="000728BF" w:rsidRDefault="00F15B83" w:rsidP="00F15B83">
      <w:pPr>
        <w:pStyle w:val="a7"/>
        <w:numPr>
          <w:ilvl w:val="0"/>
          <w:numId w:val="20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728BF">
        <w:rPr>
          <w:rFonts w:ascii="Arial" w:hAnsi="Arial" w:cs="Arial"/>
          <w:b/>
          <w:sz w:val="24"/>
          <w:szCs w:val="24"/>
        </w:rPr>
        <w:t>Общие сведения</w:t>
      </w:r>
    </w:p>
    <w:p w:rsidR="00F15B83" w:rsidRPr="00F84AF6" w:rsidRDefault="00F15B83" w:rsidP="00F15B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AF6">
        <w:rPr>
          <w:rFonts w:ascii="Arial" w:hAnsi="Arial" w:cs="Arial"/>
          <w:sz w:val="24"/>
          <w:szCs w:val="24"/>
        </w:rPr>
        <w:t>Внешние транспортные связи муниципального образования городское поселение Печенга Печенгского района Мурманской области (далее – МО г.п. Печенга) осуществляются автомобильным и железнодорожным транспортом.</w:t>
      </w:r>
    </w:p>
    <w:p w:rsidR="00F15B83" w:rsidRPr="00F84AF6" w:rsidRDefault="00F15B83" w:rsidP="00F15B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4AF6">
        <w:rPr>
          <w:rFonts w:ascii="Arial" w:hAnsi="Arial" w:cs="Arial"/>
          <w:sz w:val="24"/>
          <w:szCs w:val="24"/>
        </w:rPr>
        <w:t xml:space="preserve">Автомобильные связи населенных пунктов, входящих в состав МО г.п. Печенга, с областным центром г. Мурманском осуществляются по автодороге федерального значения Санкт-Петербург – Мурманск «Кола» - М18. В связи с этим, часть населенных пунктов имеет развитое транспортное сообщение с другими населенными пунктами Мурманской области. Расстояние от п.г.т. Печенга до г. Мурманска по автодорожной сети составляет </w:t>
      </w:r>
      <w:smartTag w:uri="urn:schemas-microsoft-com:office:smarttags" w:element="metricconverter">
        <w:smartTagPr>
          <w:attr w:name="ProductID" w:val="142 км"/>
        </w:smartTagPr>
        <w:r w:rsidRPr="00F84AF6">
          <w:rPr>
            <w:rFonts w:ascii="Arial" w:hAnsi="Arial" w:cs="Arial"/>
            <w:sz w:val="24"/>
            <w:szCs w:val="24"/>
          </w:rPr>
          <w:t>142 км</w:t>
        </w:r>
      </w:smartTag>
      <w:r w:rsidRPr="00F84AF6">
        <w:rPr>
          <w:rFonts w:ascii="Arial" w:hAnsi="Arial" w:cs="Arial"/>
          <w:sz w:val="24"/>
          <w:szCs w:val="24"/>
        </w:rPr>
        <w:t>.</w:t>
      </w:r>
    </w:p>
    <w:p w:rsidR="00F15B83" w:rsidRPr="00F84AF6" w:rsidRDefault="00F15B83" w:rsidP="00F15B83">
      <w:pPr>
        <w:pStyle w:val="ConsPlusNormal"/>
        <w:ind w:firstLine="567"/>
        <w:jc w:val="both"/>
        <w:rPr>
          <w:sz w:val="24"/>
          <w:szCs w:val="24"/>
        </w:rPr>
      </w:pPr>
      <w:r w:rsidRPr="00F84AF6">
        <w:rPr>
          <w:sz w:val="24"/>
          <w:szCs w:val="24"/>
        </w:rPr>
        <w:t>В состав МО г.п. Печенга входит 6 населенных пунктов, в т.ч. 2 населенных пункта п. Вайда-Губа и п. Цыпнаволок труднодоступны – дорога фактически отсутствует. Населенные пункты п. Спутник, п. Печенга, ст. Печенга (19 км) и н.п. Лиинахамари связаны между собой автомобильными дорогами федерального и регионального значения, общая протяженность которых составляет 55 км. По указанным дорогам проходят 3 автобусных маршрута общего пользования в междугородном сообщении, 3 автобусных маршрута межмуниципального пользования и 2 школьных автобусных маршрута.</w:t>
      </w:r>
    </w:p>
    <w:p w:rsidR="00F15B83" w:rsidRPr="00D24604" w:rsidRDefault="00F15B83" w:rsidP="00F15B83">
      <w:pPr>
        <w:pStyle w:val="ConsPlusNormal"/>
        <w:ind w:firstLine="567"/>
        <w:jc w:val="both"/>
        <w:rPr>
          <w:b/>
          <w:sz w:val="24"/>
          <w:szCs w:val="24"/>
        </w:rPr>
      </w:pPr>
      <w:r w:rsidRPr="00D24604">
        <w:rPr>
          <w:b/>
          <w:sz w:val="24"/>
          <w:szCs w:val="24"/>
        </w:rPr>
        <w:t>Сведения о населенных пунктах, входящих в состав МО г.п. Печенга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260"/>
        <w:gridCol w:w="3969"/>
      </w:tblGrid>
      <w:tr w:rsidR="00F15B83" w:rsidRPr="00D24604" w:rsidTr="002E4A02">
        <w:trPr>
          <w:trHeight w:val="249"/>
        </w:trPr>
        <w:tc>
          <w:tcPr>
            <w:tcW w:w="2410" w:type="dxa"/>
          </w:tcPr>
          <w:p w:rsidR="00F15B83" w:rsidRPr="00D24604" w:rsidRDefault="00F15B83" w:rsidP="002E4A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60" w:type="dxa"/>
          </w:tcPr>
          <w:p w:rsidR="00F15B83" w:rsidRPr="00D24604" w:rsidRDefault="00F15B83" w:rsidP="002E4A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3969" w:type="dxa"/>
          </w:tcPr>
          <w:p w:rsidR="00F15B83" w:rsidRPr="00D24604" w:rsidRDefault="00F15B83" w:rsidP="002E4A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Группа населенных пунктов</w:t>
            </w:r>
          </w:p>
        </w:tc>
      </w:tr>
      <w:tr w:rsidR="00F15B83" w:rsidRPr="00D24604" w:rsidTr="002E4A02">
        <w:trPr>
          <w:trHeight w:val="385"/>
        </w:trPr>
        <w:tc>
          <w:tcPr>
            <w:tcW w:w="241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Печенга </w:t>
            </w:r>
          </w:p>
        </w:tc>
        <w:tc>
          <w:tcPr>
            <w:tcW w:w="326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Поселок городского типа, Административный центр г.п.Печенга </w:t>
            </w:r>
          </w:p>
        </w:tc>
        <w:tc>
          <w:tcPr>
            <w:tcW w:w="3969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Малый городской населенный пункт (до 10 тыс. чел.) </w:t>
            </w:r>
          </w:p>
        </w:tc>
      </w:tr>
      <w:tr w:rsidR="00F15B83" w:rsidRPr="00D24604" w:rsidTr="002E4A02">
        <w:trPr>
          <w:trHeight w:val="392"/>
        </w:trPr>
        <w:tc>
          <w:tcPr>
            <w:tcW w:w="241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>Вайда-Губа</w:t>
            </w:r>
          </w:p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>Цыпнаволок</w:t>
            </w:r>
          </w:p>
        </w:tc>
        <w:tc>
          <w:tcPr>
            <w:tcW w:w="326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3969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Малый сельский населенный пункт (от 0,05 до 0,2 тыс. чел.) </w:t>
            </w:r>
          </w:p>
        </w:tc>
      </w:tr>
      <w:tr w:rsidR="00F15B83" w:rsidRPr="00D24604" w:rsidTr="002E4A02">
        <w:trPr>
          <w:trHeight w:val="247"/>
        </w:trPr>
        <w:tc>
          <w:tcPr>
            <w:tcW w:w="241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Лиинахамари </w:t>
            </w:r>
          </w:p>
        </w:tc>
        <w:tc>
          <w:tcPr>
            <w:tcW w:w="326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>Населенный пункт</w:t>
            </w:r>
          </w:p>
        </w:tc>
        <w:tc>
          <w:tcPr>
            <w:tcW w:w="3969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Средний сельский населенный пункт (от 0,2 до 1,0 тыс. чел.) </w:t>
            </w:r>
          </w:p>
        </w:tc>
      </w:tr>
      <w:tr w:rsidR="00F15B83" w:rsidRPr="00D24604" w:rsidTr="002E4A02">
        <w:trPr>
          <w:trHeight w:val="249"/>
        </w:trPr>
        <w:tc>
          <w:tcPr>
            <w:tcW w:w="241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Спутник </w:t>
            </w:r>
          </w:p>
        </w:tc>
        <w:tc>
          <w:tcPr>
            <w:tcW w:w="326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>Населенный пункт</w:t>
            </w:r>
          </w:p>
        </w:tc>
        <w:tc>
          <w:tcPr>
            <w:tcW w:w="3969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Большой сельский населенный пункт (от 1,0 до 3,0 тыс. чел.) </w:t>
            </w:r>
          </w:p>
        </w:tc>
      </w:tr>
      <w:tr w:rsidR="00F15B83" w:rsidRPr="00D24604" w:rsidTr="002E4A02">
        <w:trPr>
          <w:trHeight w:val="109"/>
        </w:trPr>
        <w:tc>
          <w:tcPr>
            <w:tcW w:w="241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«Печенга» </w:t>
            </w:r>
          </w:p>
        </w:tc>
        <w:tc>
          <w:tcPr>
            <w:tcW w:w="3260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>Населенный пункт</w:t>
            </w:r>
          </w:p>
        </w:tc>
        <w:tc>
          <w:tcPr>
            <w:tcW w:w="3969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4604">
              <w:rPr>
                <w:rFonts w:ascii="Arial" w:hAnsi="Arial" w:cs="Arial"/>
                <w:color w:val="auto"/>
                <w:sz w:val="22"/>
                <w:szCs w:val="22"/>
              </w:rPr>
              <w:t xml:space="preserve">Железнодорожная станция </w:t>
            </w:r>
          </w:p>
        </w:tc>
      </w:tr>
    </w:tbl>
    <w:p w:rsidR="00F15B83" w:rsidRPr="00D24604" w:rsidRDefault="00F15B83" w:rsidP="00F15B83">
      <w:pPr>
        <w:pStyle w:val="ConsPlusNormal"/>
        <w:ind w:firstLine="540"/>
        <w:jc w:val="both"/>
        <w:rPr>
          <w:sz w:val="24"/>
          <w:szCs w:val="24"/>
        </w:rPr>
      </w:pPr>
      <w:r w:rsidRPr="00D24604">
        <w:rPr>
          <w:sz w:val="24"/>
          <w:szCs w:val="24"/>
        </w:rPr>
        <w:t xml:space="preserve">К дорогам общего пользования местного значения относятся муниципальные дороги, улично-дорожная сеть и объекты дорожной инфраструктуры, находящиеся в муниципальной собственности и расположенные в границах населенных пунктов, входящих в состав МО г.п. Печенга. </w:t>
      </w:r>
    </w:p>
    <w:p w:rsidR="00F15B83" w:rsidRPr="00D24604" w:rsidRDefault="00F15B83" w:rsidP="00F15B83">
      <w:pPr>
        <w:pStyle w:val="ConsPlusNormal"/>
        <w:ind w:firstLine="539"/>
        <w:jc w:val="both"/>
        <w:rPr>
          <w:sz w:val="24"/>
          <w:szCs w:val="24"/>
        </w:rPr>
      </w:pPr>
      <w:r w:rsidRPr="00D24604">
        <w:rPr>
          <w:sz w:val="24"/>
          <w:szCs w:val="24"/>
        </w:rPr>
        <w:t>Протяженность автомобильных дорог местного значения в МО г.п. Печенга представлена в Таблице:</w:t>
      </w:r>
    </w:p>
    <w:tbl>
      <w:tblPr>
        <w:tblW w:w="9654" w:type="dxa"/>
        <w:tblInd w:w="93" w:type="dxa"/>
        <w:tblLayout w:type="fixed"/>
        <w:tblLook w:val="04A0"/>
      </w:tblPr>
      <w:tblGrid>
        <w:gridCol w:w="503"/>
        <w:gridCol w:w="1639"/>
        <w:gridCol w:w="1275"/>
        <w:gridCol w:w="4395"/>
        <w:gridCol w:w="1842"/>
      </w:tblGrid>
      <w:tr w:rsidR="00F15B83" w:rsidRPr="00D24604" w:rsidTr="002E4A02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sz w:val="20"/>
                <w:szCs w:val="20"/>
              </w:rPr>
              <w:t>Общая площадь, протяженность, км</w:t>
            </w:r>
          </w:p>
        </w:tc>
      </w:tr>
      <w:tr w:rsidR="00F15B83" w:rsidRPr="00D24604" w:rsidTr="002E4A02">
        <w:trPr>
          <w:trHeight w:val="491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15B83" w:rsidRPr="00D24604" w:rsidTr="002E4A02">
        <w:trPr>
          <w:trHeight w:val="4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 Лиинахамари, военный городок №1, ул.Набережная десантов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1,583</w:t>
            </w:r>
          </w:p>
        </w:tc>
      </w:tr>
      <w:tr w:rsidR="00F15B83" w:rsidRPr="00D24604" w:rsidTr="002E4A02">
        <w:trPr>
          <w:trHeight w:val="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 Лиинахамари, военный городок №3-1, от хлораторной до  ул.</w:t>
            </w:r>
            <w:r>
              <w:rPr>
                <w:rFonts w:ascii="Arial" w:hAnsi="Arial" w:cs="Arial"/>
              </w:rPr>
              <w:t xml:space="preserve"> </w:t>
            </w:r>
            <w:r w:rsidRPr="00D24604">
              <w:rPr>
                <w:rFonts w:ascii="Arial" w:hAnsi="Arial" w:cs="Arial"/>
              </w:rPr>
              <w:t>Набережная десантов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1,740</w:t>
            </w:r>
          </w:p>
        </w:tc>
      </w:tr>
      <w:tr w:rsidR="00F15B83" w:rsidRPr="00D24604" w:rsidTr="002E4A02">
        <w:trPr>
          <w:trHeight w:val="6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 Лиинахамари, военный городок №3, в песчаный карьер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3,658</w:t>
            </w:r>
          </w:p>
        </w:tc>
      </w:tr>
      <w:tr w:rsidR="00F15B83" w:rsidRPr="00D24604" w:rsidTr="002E4A02">
        <w:trPr>
          <w:trHeight w:val="6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 Лиинахамари, военный городок №3, к причалам №10,11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2,120</w:t>
            </w:r>
          </w:p>
        </w:tc>
      </w:tr>
      <w:tr w:rsidR="00F15B83" w:rsidRPr="00D24604" w:rsidTr="002E4A02">
        <w:trPr>
          <w:trHeight w:val="6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н.п.Лиинахамари, военный городок №3, от ул.Северная до хлораторной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3,285</w:t>
            </w:r>
          </w:p>
        </w:tc>
      </w:tr>
      <w:tr w:rsidR="00F15B83" w:rsidRPr="00D24604" w:rsidTr="002E4A02">
        <w:trPr>
          <w:trHeight w:val="6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н.п.Лиинахамари, военный городок №3, от  хлораторной до п-ва Немецкий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5,650</w:t>
            </w:r>
          </w:p>
        </w:tc>
      </w:tr>
      <w:tr w:rsidR="00F15B83" w:rsidRPr="00D24604" w:rsidTr="002E4A02">
        <w:trPr>
          <w:trHeight w:val="5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н.п.Лиинахамари, военный городок №3, от ул. Шабалина к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0,197</w:t>
            </w:r>
          </w:p>
        </w:tc>
      </w:tr>
      <w:tr w:rsidR="00F15B83" w:rsidRPr="00D24604" w:rsidTr="002E4A0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н.п.Лиинахамари, военный городок №2, ул.Шабалина д.2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0,872</w:t>
            </w:r>
          </w:p>
        </w:tc>
      </w:tr>
      <w:tr w:rsidR="00F15B83" w:rsidRPr="00D24604" w:rsidTr="002E4A0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н.п.Лиинахамари, военный городок №3-2, автоподъезд к Вышке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0,381</w:t>
            </w:r>
          </w:p>
        </w:tc>
      </w:tr>
      <w:tr w:rsidR="00F15B83" w:rsidRPr="00D24604" w:rsidTr="002E4A02">
        <w:trPr>
          <w:trHeight w:val="5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н.п.Лиинахамари, военный городок №3, ул.Северная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0,256</w:t>
            </w:r>
          </w:p>
        </w:tc>
      </w:tr>
      <w:tr w:rsidR="00F15B83" w:rsidRPr="00D24604" w:rsidTr="002E4A02">
        <w:trPr>
          <w:trHeight w:val="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н.п.Лиинахамари, военный городок №2, от ул.Шабалина к детскому садику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0,340</w:t>
            </w:r>
          </w:p>
        </w:tc>
      </w:tr>
      <w:tr w:rsidR="00F15B83" w:rsidRPr="00D24604" w:rsidTr="002E4A02">
        <w:trPr>
          <w:trHeight w:val="5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н.п.Лиинахамари, военный городок №3, от ул.Северная к бывшей заставе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0,717</w:t>
            </w:r>
          </w:p>
        </w:tc>
      </w:tr>
      <w:tr w:rsidR="00F15B83" w:rsidRPr="00D24604" w:rsidTr="002E4A02">
        <w:trPr>
          <w:trHeight w:val="6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 xml:space="preserve">н.п.Лиинахамари, военный городок №2, ул.Северная - ул.Шабалина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0,138</w:t>
            </w:r>
          </w:p>
        </w:tc>
      </w:tr>
      <w:tr w:rsidR="00F15B83" w:rsidRPr="00D24604" w:rsidTr="002E4A02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 xml:space="preserve">Мурманская обл., Печенгский район, н.п.Лиинахамари, военный городок № 1,2,3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11,837</w:t>
            </w:r>
          </w:p>
        </w:tc>
      </w:tr>
      <w:tr w:rsidR="00F15B83" w:rsidRPr="00D24604" w:rsidTr="002E4A02">
        <w:trPr>
          <w:trHeight w:val="7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н.п. Спутник Военный городок № 42 (поворот с федеральной трассы М-18 до жилого дома по ул. Новая)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 xml:space="preserve">0,505 </w:t>
            </w:r>
          </w:p>
        </w:tc>
      </w:tr>
      <w:tr w:rsidR="00F15B83" w:rsidRPr="00D24604" w:rsidTr="002E4A02">
        <w:trPr>
          <w:trHeight w:val="8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г.п. Печенга Военный городок № 13 (поворот с трассы Печенга – Лиинахамари вокруг объекта недвижимого имущества «Стадион № 126»)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0,428</w:t>
            </w:r>
          </w:p>
        </w:tc>
      </w:tr>
      <w:tr w:rsidR="00F15B83" w:rsidRPr="00D24604" w:rsidTr="002E4A02">
        <w:trPr>
          <w:trHeight w:val="5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г.п. Печенга Военный городок № 38 (поворот от дороги Печенга – Лиинахамари по ул. Бредова)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0,406</w:t>
            </w:r>
          </w:p>
        </w:tc>
      </w:tr>
      <w:tr w:rsidR="00F15B83" w:rsidRPr="00D24604" w:rsidTr="002E4A0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г.п. Печенга, 19 км Станция Печенга (19 км), военный городок № 4 (поворот с федеральной трассы М-18 до площадки сбора ТБО)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0,137</w:t>
            </w:r>
          </w:p>
        </w:tc>
      </w:tr>
      <w:tr w:rsidR="00F15B83" w:rsidRPr="00D24604" w:rsidTr="002E4A0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г.п. Печенга, Военный городок № 13 (поворот с федеральной трассы М-18 до жилого дома Печенгское шоссе д.8)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t>0,377</w:t>
            </w:r>
          </w:p>
        </w:tc>
      </w:tr>
      <w:tr w:rsidR="00F15B83" w:rsidRPr="00D24604" w:rsidTr="002E4A0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47 215 562 ОП МП 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</w:rPr>
            </w:pPr>
            <w:r w:rsidRPr="00D24604">
              <w:rPr>
                <w:rFonts w:ascii="Arial" w:hAnsi="Arial" w:cs="Arial"/>
              </w:rPr>
              <w:t>Часть а/дороги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604">
              <w:rPr>
                <w:rFonts w:ascii="Arial" w:hAnsi="Arial" w:cs="Arial"/>
              </w:rPr>
              <w:t xml:space="preserve">Автомобильная дорога М-18 "Кола" от СПб через Петрозаводск, Мурманск, Печенгу до  границы с Норвегией ("Борисоглебск") (Мост через реку </w:t>
            </w:r>
            <w:r w:rsidRPr="00D24604">
              <w:rPr>
                <w:rFonts w:ascii="Arial" w:hAnsi="Arial" w:cs="Arial"/>
              </w:rPr>
              <w:lastRenderedPageBreak/>
              <w:t>Печенга)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83" w:rsidRPr="00D24604" w:rsidRDefault="00F15B83" w:rsidP="002E4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604">
              <w:rPr>
                <w:rFonts w:ascii="Arial" w:hAnsi="Arial" w:cs="Arial"/>
                <w:sz w:val="24"/>
                <w:szCs w:val="24"/>
              </w:rPr>
              <w:lastRenderedPageBreak/>
              <w:t>0,250</w:t>
            </w:r>
          </w:p>
        </w:tc>
      </w:tr>
    </w:tbl>
    <w:p w:rsidR="00F15B83" w:rsidRDefault="00F15B83" w:rsidP="00F15B83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F15B83" w:rsidRPr="00D24604" w:rsidRDefault="00F15B83" w:rsidP="00F15B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604">
        <w:rPr>
          <w:rFonts w:ascii="Arial" w:hAnsi="Arial" w:cs="Arial"/>
          <w:sz w:val="24"/>
          <w:szCs w:val="24"/>
        </w:rPr>
        <w:t>Перечень улиц (дорог), составляющих основу улично-дорожной сети населенных пунктов</w:t>
      </w:r>
    </w:p>
    <w:tbl>
      <w:tblPr>
        <w:tblStyle w:val="aa"/>
        <w:tblW w:w="0" w:type="auto"/>
        <w:tblInd w:w="108" w:type="dxa"/>
        <w:tblLook w:val="04A0"/>
      </w:tblPr>
      <w:tblGrid>
        <w:gridCol w:w="3402"/>
        <w:gridCol w:w="6237"/>
      </w:tblGrid>
      <w:tr w:rsidR="00F15B83" w:rsidRPr="00D24604" w:rsidTr="002E4A02">
        <w:trPr>
          <w:trHeight w:val="414"/>
        </w:trPr>
        <w:tc>
          <w:tcPr>
            <w:tcW w:w="3402" w:type="dxa"/>
          </w:tcPr>
          <w:p w:rsidR="00F15B83" w:rsidRPr="00D24604" w:rsidRDefault="00F15B83" w:rsidP="002E4A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Населенный пункт</w:t>
            </w:r>
          </w:p>
        </w:tc>
        <w:tc>
          <w:tcPr>
            <w:tcW w:w="6237" w:type="dxa"/>
          </w:tcPr>
          <w:p w:rsidR="00F15B83" w:rsidRPr="00D24604" w:rsidRDefault="00F15B83" w:rsidP="002E4A0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460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Улица</w:t>
            </w:r>
          </w:p>
        </w:tc>
      </w:tr>
      <w:tr w:rsidR="00F15B83" w:rsidRPr="00D24604" w:rsidTr="002E4A02">
        <w:tc>
          <w:tcPr>
            <w:tcW w:w="3402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</w:rPr>
            </w:pPr>
            <w:r w:rsidRPr="00D24604">
              <w:rPr>
                <w:rFonts w:ascii="Arial" w:hAnsi="Arial" w:cs="Arial"/>
                <w:color w:val="auto"/>
              </w:rPr>
              <w:t xml:space="preserve">пгт. Печенга </w:t>
            </w:r>
          </w:p>
        </w:tc>
        <w:tc>
          <w:tcPr>
            <w:tcW w:w="6237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</w:rPr>
            </w:pPr>
            <w:r w:rsidRPr="00D24604">
              <w:rPr>
                <w:rFonts w:ascii="Arial" w:hAnsi="Arial" w:cs="Arial"/>
                <w:color w:val="auto"/>
              </w:rPr>
              <w:t>Бредова ул. Печенгское ш. Стадионная ул.</w:t>
            </w:r>
          </w:p>
        </w:tc>
      </w:tr>
      <w:tr w:rsidR="00F15B83" w:rsidRPr="00D24604" w:rsidTr="002E4A02">
        <w:tc>
          <w:tcPr>
            <w:tcW w:w="3402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</w:rPr>
            </w:pPr>
            <w:r w:rsidRPr="00D24604">
              <w:rPr>
                <w:rFonts w:ascii="Arial" w:hAnsi="Arial" w:cs="Arial"/>
                <w:color w:val="auto"/>
              </w:rPr>
              <w:t xml:space="preserve">нп. Лиинахамари </w:t>
            </w:r>
          </w:p>
        </w:tc>
        <w:tc>
          <w:tcPr>
            <w:tcW w:w="6237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</w:rPr>
            </w:pPr>
            <w:r w:rsidRPr="00D24604">
              <w:rPr>
                <w:rFonts w:ascii="Arial" w:hAnsi="Arial" w:cs="Arial"/>
                <w:color w:val="auto"/>
              </w:rPr>
              <w:t>Северная ул. Шабалина ул. Набережная десантов ул.</w:t>
            </w:r>
          </w:p>
        </w:tc>
      </w:tr>
      <w:tr w:rsidR="00F15B83" w:rsidRPr="00D24604" w:rsidTr="002E4A02">
        <w:tc>
          <w:tcPr>
            <w:tcW w:w="3402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</w:rPr>
            </w:pPr>
            <w:r w:rsidRPr="00D24604">
              <w:rPr>
                <w:rFonts w:ascii="Arial" w:hAnsi="Arial" w:cs="Arial"/>
                <w:color w:val="auto"/>
              </w:rPr>
              <w:t xml:space="preserve">нп. Спутник </w:t>
            </w:r>
          </w:p>
        </w:tc>
        <w:tc>
          <w:tcPr>
            <w:tcW w:w="6237" w:type="dxa"/>
          </w:tcPr>
          <w:p w:rsidR="00F15B83" w:rsidRPr="00D24604" w:rsidRDefault="00F15B83" w:rsidP="002E4A02">
            <w:pPr>
              <w:pStyle w:val="Default"/>
              <w:rPr>
                <w:rFonts w:ascii="Arial" w:hAnsi="Arial" w:cs="Arial"/>
                <w:color w:val="auto"/>
              </w:rPr>
            </w:pPr>
            <w:r w:rsidRPr="00D24604">
              <w:rPr>
                <w:rFonts w:ascii="Arial" w:hAnsi="Arial" w:cs="Arial"/>
                <w:color w:val="auto"/>
              </w:rPr>
              <w:t xml:space="preserve">Новая ул. </w:t>
            </w:r>
          </w:p>
        </w:tc>
      </w:tr>
    </w:tbl>
    <w:p w:rsidR="00F15B83" w:rsidRDefault="00F15B83" w:rsidP="00F15B83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6F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7BB1">
        <w:rPr>
          <w:rFonts w:ascii="Arial" w:hAnsi="Arial" w:cs="Arial"/>
          <w:sz w:val="24"/>
          <w:szCs w:val="24"/>
        </w:rPr>
        <w:t xml:space="preserve">Населенные пункты Вайда-Губа и Цыпнаволок, расположенные на полуострове Рыбачий, не имеют асфальтированного транспортного сообщения с другими населенными пунктами МО г.п. Печенга городского поселения. </w:t>
      </w: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7BB1">
        <w:rPr>
          <w:rFonts w:ascii="Arial" w:hAnsi="Arial" w:cs="Arial"/>
          <w:sz w:val="24"/>
          <w:szCs w:val="24"/>
        </w:rPr>
        <w:t xml:space="preserve">По территории поселения проходит  железнодорожная ветка от железной дороги Кола – Никель-Мурманский. Станция Печенга – железнодорожная станция Мурманского отделения Октябрьской железной дороги; в настоящее время пассажирские и грузовые перевозки  не осуществляются. </w:t>
      </w:r>
    </w:p>
    <w:p w:rsidR="00F15B83" w:rsidRPr="00087BB1" w:rsidRDefault="00F15B83" w:rsidP="00F15B83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087BB1">
        <w:rPr>
          <w:sz w:val="24"/>
          <w:szCs w:val="24"/>
        </w:rPr>
        <w:t>Дорожная инфраструктура в поселениях представлена следующими объектами:</w:t>
      </w: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7BB1">
        <w:rPr>
          <w:rFonts w:ascii="Arial" w:hAnsi="Arial" w:cs="Arial"/>
          <w:sz w:val="24"/>
          <w:szCs w:val="24"/>
        </w:rPr>
        <w:t xml:space="preserve">- мост через р. Каккур-йоки в н.п. Спутник, </w:t>
      </w: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7BB1">
        <w:rPr>
          <w:rFonts w:ascii="Arial" w:hAnsi="Arial" w:cs="Arial"/>
          <w:sz w:val="24"/>
          <w:szCs w:val="24"/>
        </w:rPr>
        <w:t xml:space="preserve">- мост через р. Печенга в п. Печенга, </w:t>
      </w: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7BB1">
        <w:rPr>
          <w:rFonts w:ascii="Arial" w:hAnsi="Arial" w:cs="Arial"/>
          <w:sz w:val="24"/>
          <w:szCs w:val="24"/>
        </w:rPr>
        <w:t>На автодороге «автоподъезд к н.п. Лиинахамари»:</w:t>
      </w: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7BB1">
        <w:rPr>
          <w:rFonts w:ascii="Arial" w:hAnsi="Arial" w:cs="Arial"/>
          <w:sz w:val="24"/>
          <w:szCs w:val="24"/>
        </w:rPr>
        <w:t>- мост через Трифонов ручей,</w:t>
      </w: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7BB1">
        <w:rPr>
          <w:rFonts w:ascii="Arial" w:hAnsi="Arial" w:cs="Arial"/>
          <w:sz w:val="24"/>
          <w:szCs w:val="24"/>
        </w:rPr>
        <w:t>- дорожные знаки, уличное освещение, автобусные остановки на дорогах местного значения.</w:t>
      </w: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7BB1">
        <w:rPr>
          <w:rFonts w:ascii="Arial" w:hAnsi="Arial" w:cs="Arial"/>
          <w:sz w:val="24"/>
          <w:szCs w:val="24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МО г.п.Печенга.</w:t>
      </w:r>
    </w:p>
    <w:p w:rsidR="00F15B83" w:rsidRPr="00087BB1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7BB1">
        <w:rPr>
          <w:rFonts w:ascii="Arial" w:hAnsi="Arial" w:cs="Arial"/>
          <w:sz w:val="24"/>
          <w:szCs w:val="24"/>
        </w:rPr>
        <w:t xml:space="preserve">До 70 процентов от общей протяженности муниципальных автомобильных дорог </w:t>
      </w:r>
      <w:r w:rsidRPr="00087BB1">
        <w:rPr>
          <w:rFonts w:ascii="Arial" w:hAnsi="Arial" w:cs="Arial"/>
          <w:bCs/>
          <w:sz w:val="24"/>
          <w:szCs w:val="24"/>
        </w:rPr>
        <w:t xml:space="preserve">не отвечают нормативным требованиям, </w:t>
      </w:r>
      <w:r w:rsidRPr="00087BB1">
        <w:rPr>
          <w:rFonts w:ascii="Arial" w:hAnsi="Arial" w:cs="Arial"/>
          <w:sz w:val="24"/>
          <w:szCs w:val="24"/>
        </w:rPr>
        <w:t>что создает угрозу безопасности пассажирских перевозок  и срывов в  жизнеобеспечении населенных пунктов МО г.п. Печенга.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F15B83" w:rsidRPr="00C75400" w:rsidRDefault="00F15B83" w:rsidP="00F15B83">
      <w:pPr>
        <w:pStyle w:val="a7"/>
        <w:numPr>
          <w:ilvl w:val="0"/>
          <w:numId w:val="20"/>
        </w:numPr>
        <w:tabs>
          <w:tab w:val="left" w:pos="426"/>
          <w:tab w:val="left" w:pos="1134"/>
        </w:tabs>
        <w:spacing w:after="0" w:line="240" w:lineRule="auto"/>
        <w:ind w:left="0" w:firstLine="567"/>
        <w:jc w:val="center"/>
        <w:outlineLvl w:val="2"/>
        <w:rPr>
          <w:rFonts w:ascii="Arial" w:hAnsi="Arial" w:cs="Arial"/>
          <w:b/>
          <w:i/>
          <w:sz w:val="24"/>
          <w:szCs w:val="24"/>
        </w:rPr>
      </w:pPr>
      <w:r w:rsidRPr="00C75400">
        <w:rPr>
          <w:rFonts w:ascii="Arial" w:hAnsi="Arial" w:cs="Arial"/>
          <w:b/>
          <w:i/>
          <w:sz w:val="24"/>
          <w:szCs w:val="24"/>
        </w:rPr>
        <w:t>Характеристика  существующего состояния транспортной инфраструктуры МО г.п. Печенга</w:t>
      </w:r>
    </w:p>
    <w:p w:rsidR="00F15B83" w:rsidRPr="00C75400" w:rsidRDefault="00F15B83" w:rsidP="00F15B83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 Автодорога Санкт-Петербург – Мурманск от восточной границы поселения до </w:t>
      </w:r>
      <w:r w:rsidRPr="00C75400">
        <w:rPr>
          <w:rFonts w:ascii="Arial" w:hAnsi="Arial" w:cs="Arial"/>
          <w:color w:val="000000"/>
          <w:sz w:val="24"/>
          <w:szCs w:val="24"/>
        </w:rPr>
        <w:t>п.г.т.</w:t>
      </w:r>
      <w:r w:rsidRPr="00C75400">
        <w:rPr>
          <w:rFonts w:ascii="Arial" w:hAnsi="Arial" w:cs="Arial"/>
          <w:sz w:val="24"/>
          <w:szCs w:val="24"/>
        </w:rPr>
        <w:t>Печенга (</w:t>
      </w:r>
      <w:smartTag w:uri="urn:schemas-microsoft-com:office:smarttags" w:element="metricconverter">
        <w:smartTagPr>
          <w:attr w:name="ProductID" w:val="1517 км"/>
        </w:smartTagPr>
        <w:r w:rsidRPr="00C75400">
          <w:rPr>
            <w:rFonts w:ascii="Arial" w:hAnsi="Arial" w:cs="Arial"/>
            <w:sz w:val="24"/>
            <w:szCs w:val="24"/>
          </w:rPr>
          <w:t>1517 км</w:t>
        </w:r>
      </w:smartTag>
      <w:r w:rsidRPr="00C75400">
        <w:rPr>
          <w:rFonts w:ascii="Arial" w:hAnsi="Arial" w:cs="Arial"/>
          <w:sz w:val="24"/>
          <w:szCs w:val="24"/>
        </w:rPr>
        <w:t xml:space="preserve">) относится к </w:t>
      </w:r>
      <w:r w:rsidRPr="00C75400">
        <w:rPr>
          <w:rFonts w:ascii="Arial" w:hAnsi="Arial" w:cs="Arial"/>
          <w:sz w:val="24"/>
          <w:szCs w:val="24"/>
          <w:lang w:val="en-US"/>
        </w:rPr>
        <w:t>IV</w:t>
      </w:r>
      <w:r w:rsidRPr="00C75400">
        <w:rPr>
          <w:rFonts w:ascii="Arial" w:hAnsi="Arial" w:cs="Arial"/>
          <w:sz w:val="24"/>
          <w:szCs w:val="24"/>
        </w:rPr>
        <w:t xml:space="preserve"> технической категории,  от </w:t>
      </w:r>
      <w:smartTag w:uri="urn:schemas-microsoft-com:office:smarttags" w:element="metricconverter">
        <w:smartTagPr>
          <w:attr w:name="ProductID" w:val="1517 км"/>
        </w:smartTagPr>
        <w:r w:rsidRPr="00C75400">
          <w:rPr>
            <w:rFonts w:ascii="Arial" w:hAnsi="Arial" w:cs="Arial"/>
            <w:sz w:val="24"/>
            <w:szCs w:val="24"/>
          </w:rPr>
          <w:t>1517 км</w:t>
        </w:r>
      </w:smartTag>
      <w:r w:rsidRPr="00C75400">
        <w:rPr>
          <w:rFonts w:ascii="Arial" w:hAnsi="Arial" w:cs="Arial"/>
          <w:sz w:val="24"/>
          <w:szCs w:val="24"/>
        </w:rPr>
        <w:t xml:space="preserve"> до пересечения западной границы поселения -  к </w:t>
      </w:r>
      <w:r w:rsidRPr="00C75400">
        <w:rPr>
          <w:rFonts w:ascii="Arial" w:hAnsi="Arial" w:cs="Arial"/>
          <w:sz w:val="24"/>
          <w:szCs w:val="24"/>
          <w:lang w:val="en-US"/>
        </w:rPr>
        <w:t>V</w:t>
      </w:r>
      <w:r w:rsidRPr="00C75400">
        <w:rPr>
          <w:rFonts w:ascii="Arial" w:hAnsi="Arial" w:cs="Arial"/>
          <w:sz w:val="24"/>
          <w:szCs w:val="24"/>
        </w:rPr>
        <w:t xml:space="preserve"> технической категории,  покрытие проезжей части – черный щебень. Протяженность автодороги в пределах городского поселения составляет  </w:t>
      </w:r>
      <w:smartTag w:uri="urn:schemas-microsoft-com:office:smarttags" w:element="metricconverter">
        <w:smartTagPr>
          <w:attr w:name="ProductID" w:val="40 км"/>
        </w:smartTagPr>
        <w:r w:rsidRPr="00C75400">
          <w:rPr>
            <w:rFonts w:ascii="Arial" w:hAnsi="Arial" w:cs="Arial"/>
            <w:sz w:val="24"/>
            <w:szCs w:val="24"/>
          </w:rPr>
          <w:t>40 км</w:t>
        </w:r>
      </w:smartTag>
      <w:r w:rsidRPr="00C75400">
        <w:rPr>
          <w:rFonts w:ascii="Arial" w:hAnsi="Arial" w:cs="Arial"/>
          <w:sz w:val="24"/>
          <w:szCs w:val="24"/>
        </w:rPr>
        <w:t>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На территории МО г.п. Печенга имеются следующие автодороги регионального и местного значения:</w:t>
      </w:r>
    </w:p>
    <w:p w:rsidR="00F15B83" w:rsidRPr="00C75400" w:rsidRDefault="00F15B83" w:rsidP="00F15B8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автоподъезд к н.п. Лиинахамари - автодорога регионального значения, </w:t>
      </w:r>
      <w:r w:rsidRPr="00C75400">
        <w:rPr>
          <w:rFonts w:ascii="Arial" w:hAnsi="Arial" w:cs="Arial"/>
          <w:sz w:val="24"/>
          <w:szCs w:val="24"/>
          <w:lang w:val="en-US"/>
        </w:rPr>
        <w:t>III</w:t>
      </w:r>
      <w:r w:rsidRPr="00C75400">
        <w:rPr>
          <w:rFonts w:ascii="Arial" w:hAnsi="Arial" w:cs="Arial"/>
          <w:sz w:val="24"/>
          <w:szCs w:val="24"/>
        </w:rPr>
        <w:t xml:space="preserve"> технической категории, протяженность – </w:t>
      </w:r>
      <w:smartTag w:uri="urn:schemas-microsoft-com:office:smarttags" w:element="metricconverter">
        <w:smartTagPr>
          <w:attr w:name="ProductID" w:val="12,7 км"/>
        </w:smartTagPr>
        <w:r w:rsidRPr="00C75400">
          <w:rPr>
            <w:rFonts w:ascii="Arial" w:hAnsi="Arial" w:cs="Arial"/>
            <w:sz w:val="24"/>
            <w:szCs w:val="24"/>
          </w:rPr>
          <w:t>12,7 км</w:t>
        </w:r>
      </w:smartTag>
      <w:r w:rsidRPr="00C75400">
        <w:rPr>
          <w:rFonts w:ascii="Arial" w:hAnsi="Arial" w:cs="Arial"/>
          <w:sz w:val="24"/>
          <w:szCs w:val="24"/>
        </w:rPr>
        <w:t xml:space="preserve">, ширина проезжей части – </w:t>
      </w:r>
      <w:smartTag w:uri="urn:schemas-microsoft-com:office:smarttags" w:element="metricconverter">
        <w:smartTagPr>
          <w:attr w:name="ProductID" w:val="7 м"/>
        </w:smartTagPr>
        <w:r w:rsidRPr="00C75400">
          <w:rPr>
            <w:rFonts w:ascii="Arial" w:hAnsi="Arial" w:cs="Arial"/>
            <w:sz w:val="24"/>
            <w:szCs w:val="24"/>
          </w:rPr>
          <w:t>7 м</w:t>
        </w:r>
      </w:smartTag>
      <w:r w:rsidRPr="00C75400">
        <w:rPr>
          <w:rFonts w:ascii="Arial" w:hAnsi="Arial" w:cs="Arial"/>
          <w:sz w:val="24"/>
          <w:szCs w:val="24"/>
        </w:rPr>
        <w:t xml:space="preserve">, ширина земляного полотна – </w:t>
      </w:r>
      <w:smartTag w:uri="urn:schemas-microsoft-com:office:smarttags" w:element="metricconverter">
        <w:smartTagPr>
          <w:attr w:name="ProductID" w:val="10 м"/>
        </w:smartTagPr>
        <w:r w:rsidRPr="00C75400">
          <w:rPr>
            <w:rFonts w:ascii="Arial" w:hAnsi="Arial" w:cs="Arial"/>
            <w:sz w:val="24"/>
            <w:szCs w:val="24"/>
          </w:rPr>
          <w:t>10 м</w:t>
        </w:r>
      </w:smartTag>
      <w:r w:rsidRPr="00C75400">
        <w:rPr>
          <w:rFonts w:ascii="Arial" w:hAnsi="Arial" w:cs="Arial"/>
          <w:sz w:val="24"/>
          <w:szCs w:val="24"/>
        </w:rPr>
        <w:t xml:space="preserve">, покрытие проезжей части – черный щебень;  </w:t>
      </w:r>
    </w:p>
    <w:p w:rsidR="00F15B83" w:rsidRPr="00C75400" w:rsidRDefault="00F15B83" w:rsidP="00F15B8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автоподъезд к ж/д станции Печенга – автодорога местного  значения, </w:t>
      </w:r>
      <w:r w:rsidRPr="00C75400">
        <w:rPr>
          <w:rFonts w:ascii="Arial" w:hAnsi="Arial" w:cs="Arial"/>
          <w:sz w:val="24"/>
          <w:szCs w:val="24"/>
          <w:lang w:val="en-US"/>
        </w:rPr>
        <w:t>IV</w:t>
      </w:r>
      <w:r w:rsidRPr="00C75400">
        <w:rPr>
          <w:rFonts w:ascii="Arial" w:hAnsi="Arial" w:cs="Arial"/>
          <w:sz w:val="24"/>
          <w:szCs w:val="24"/>
        </w:rPr>
        <w:t xml:space="preserve"> технической категории, протяженность – </w:t>
      </w:r>
      <w:smartTag w:uri="urn:schemas-microsoft-com:office:smarttags" w:element="metricconverter">
        <w:smartTagPr>
          <w:attr w:name="ProductID" w:val="2,2 км"/>
        </w:smartTagPr>
        <w:r w:rsidRPr="00C75400">
          <w:rPr>
            <w:rFonts w:ascii="Arial" w:hAnsi="Arial" w:cs="Arial"/>
            <w:sz w:val="24"/>
            <w:szCs w:val="24"/>
          </w:rPr>
          <w:t>2,2 км</w:t>
        </w:r>
      </w:smartTag>
      <w:r w:rsidRPr="00C75400">
        <w:rPr>
          <w:rFonts w:ascii="Arial" w:hAnsi="Arial" w:cs="Arial"/>
          <w:sz w:val="24"/>
          <w:szCs w:val="24"/>
        </w:rPr>
        <w:t>, покрытие проезжей части – гравийное.</w:t>
      </w:r>
    </w:p>
    <w:p w:rsidR="00F15B83" w:rsidRPr="00C75400" w:rsidRDefault="00F15B83" w:rsidP="00F15B83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местные грунтовые автодороги, проходящие по территории п-ва Средний и п-ва Рыбачий, протяженность – </w:t>
      </w:r>
      <w:smartTag w:uri="urn:schemas-microsoft-com:office:smarttags" w:element="metricconverter">
        <w:smartTagPr>
          <w:attr w:name="ProductID" w:val="95 км"/>
        </w:smartTagPr>
        <w:r w:rsidRPr="00C75400">
          <w:rPr>
            <w:rFonts w:ascii="Arial" w:hAnsi="Arial" w:cs="Arial"/>
            <w:sz w:val="24"/>
            <w:szCs w:val="24"/>
          </w:rPr>
          <w:t>95 км</w:t>
        </w:r>
      </w:smartTag>
      <w:r w:rsidRPr="00C75400">
        <w:rPr>
          <w:rFonts w:ascii="Arial" w:hAnsi="Arial" w:cs="Arial"/>
          <w:sz w:val="24"/>
          <w:szCs w:val="24"/>
        </w:rPr>
        <w:t>;</w:t>
      </w:r>
    </w:p>
    <w:p w:rsidR="00F15B83" w:rsidRPr="00C75400" w:rsidRDefault="00F15B83" w:rsidP="00F15B83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lastRenderedPageBreak/>
        <w:t xml:space="preserve">местная автодорога, ведущая от н.п. Лиинахамари к порту, протяженность – </w:t>
      </w:r>
      <w:smartTag w:uri="urn:schemas-microsoft-com:office:smarttags" w:element="metricconverter">
        <w:smartTagPr>
          <w:attr w:name="ProductID" w:val="0,4 км"/>
        </w:smartTagPr>
        <w:r w:rsidRPr="00C75400">
          <w:rPr>
            <w:rFonts w:ascii="Arial" w:hAnsi="Arial" w:cs="Arial"/>
            <w:sz w:val="24"/>
            <w:szCs w:val="24"/>
          </w:rPr>
          <w:t>0,4 км</w:t>
        </w:r>
      </w:smartTag>
      <w:r w:rsidRPr="00C75400">
        <w:rPr>
          <w:rFonts w:ascii="Arial" w:hAnsi="Arial" w:cs="Arial"/>
          <w:sz w:val="24"/>
          <w:szCs w:val="24"/>
        </w:rPr>
        <w:t>;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Общая протяженность автодорог общего пользования на территории  МО г.п. Печенга  составляет </w:t>
      </w:r>
      <w:smartTag w:uri="urn:schemas-microsoft-com:office:smarttags" w:element="metricconverter">
        <w:smartTagPr>
          <w:attr w:name="ProductID" w:val="55 км"/>
        </w:smartTagPr>
        <w:r w:rsidRPr="00C75400">
          <w:rPr>
            <w:rFonts w:ascii="Arial" w:hAnsi="Arial" w:cs="Arial"/>
            <w:sz w:val="24"/>
            <w:szCs w:val="24"/>
          </w:rPr>
          <w:t>55 км</w:t>
        </w:r>
      </w:smartTag>
      <w:r w:rsidRPr="00C75400">
        <w:rPr>
          <w:rFonts w:ascii="Arial" w:hAnsi="Arial" w:cs="Arial"/>
          <w:sz w:val="24"/>
          <w:szCs w:val="24"/>
        </w:rPr>
        <w:t xml:space="preserve">;  плотность автодорог – </w:t>
      </w:r>
      <w:smartTag w:uri="urn:schemas-microsoft-com:office:smarttags" w:element="metricconverter">
        <w:smartTagPr>
          <w:attr w:name="ProductID" w:val="22 км"/>
        </w:smartTagPr>
        <w:r w:rsidRPr="00C75400">
          <w:rPr>
            <w:rFonts w:ascii="Arial" w:hAnsi="Arial" w:cs="Arial"/>
            <w:sz w:val="24"/>
            <w:szCs w:val="24"/>
          </w:rPr>
          <w:t>22 км</w:t>
        </w:r>
      </w:smartTag>
      <w:r w:rsidRPr="00C75400">
        <w:rPr>
          <w:rFonts w:ascii="Arial" w:hAnsi="Arial" w:cs="Arial"/>
          <w:sz w:val="24"/>
          <w:szCs w:val="24"/>
        </w:rPr>
        <w:t xml:space="preserve"> на 1 тыс. кв. км.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На территории городского  поселения  имеется ряд следующих мостовых сооружений: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На автодороге «Кола»:</w:t>
      </w:r>
    </w:p>
    <w:p w:rsidR="00F15B83" w:rsidRPr="00C75400" w:rsidRDefault="00F15B83" w:rsidP="00F15B83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Мост через р. Каккур-йоки в н.п. Спутник, </w:t>
      </w:r>
      <w:smartTag w:uri="urn:schemas-microsoft-com:office:smarttags" w:element="metricconverter">
        <w:smartTagPr>
          <w:attr w:name="ProductID" w:val="1511 км"/>
        </w:smartTagPr>
        <w:r w:rsidRPr="00C75400">
          <w:rPr>
            <w:rFonts w:ascii="Arial" w:hAnsi="Arial" w:cs="Arial"/>
            <w:sz w:val="24"/>
            <w:szCs w:val="24"/>
          </w:rPr>
          <w:t>1511 км</w:t>
        </w:r>
      </w:smartTag>
      <w:r w:rsidRPr="00C75400">
        <w:rPr>
          <w:rFonts w:ascii="Arial" w:hAnsi="Arial" w:cs="Arial"/>
          <w:sz w:val="24"/>
          <w:szCs w:val="24"/>
        </w:rPr>
        <w:t xml:space="preserve"> +</w:t>
      </w:r>
      <w:smartTag w:uri="urn:schemas-microsoft-com:office:smarttags" w:element="metricconverter">
        <w:smartTagPr>
          <w:attr w:name="ProductID" w:val="200 м"/>
        </w:smartTagPr>
        <w:r w:rsidRPr="00C75400">
          <w:rPr>
            <w:rFonts w:ascii="Arial" w:hAnsi="Arial" w:cs="Arial"/>
            <w:sz w:val="24"/>
            <w:szCs w:val="24"/>
          </w:rPr>
          <w:t>200 м</w:t>
        </w:r>
      </w:smartTag>
      <w:r w:rsidRPr="00C75400">
        <w:rPr>
          <w:rFonts w:ascii="Arial" w:hAnsi="Arial" w:cs="Arial"/>
          <w:sz w:val="24"/>
          <w:szCs w:val="24"/>
        </w:rPr>
        <w:t xml:space="preserve">, длина моста – </w:t>
      </w:r>
      <w:smartTag w:uri="urn:schemas-microsoft-com:office:smarttags" w:element="metricconverter">
        <w:smartTagPr>
          <w:attr w:name="ProductID" w:val="23,1 м"/>
        </w:smartTagPr>
        <w:r w:rsidRPr="00C75400">
          <w:rPr>
            <w:rFonts w:ascii="Arial" w:hAnsi="Arial" w:cs="Arial"/>
            <w:sz w:val="24"/>
            <w:szCs w:val="24"/>
          </w:rPr>
          <w:t>23,1 м</w:t>
        </w:r>
      </w:smartTag>
      <w:r w:rsidRPr="00C75400">
        <w:rPr>
          <w:rFonts w:ascii="Arial" w:hAnsi="Arial" w:cs="Arial"/>
          <w:sz w:val="24"/>
          <w:szCs w:val="24"/>
        </w:rPr>
        <w:t xml:space="preserve">, ширина проезжей части  - </w:t>
      </w:r>
      <w:smartTag w:uri="urn:schemas-microsoft-com:office:smarttags" w:element="metricconverter">
        <w:smartTagPr>
          <w:attr w:name="ProductID" w:val="10 м"/>
        </w:smartTagPr>
        <w:r w:rsidRPr="00C75400">
          <w:rPr>
            <w:rFonts w:ascii="Arial" w:hAnsi="Arial" w:cs="Arial"/>
            <w:sz w:val="24"/>
            <w:szCs w:val="24"/>
          </w:rPr>
          <w:t>10 м</w:t>
        </w:r>
      </w:smartTag>
      <w:r w:rsidRPr="00C75400">
        <w:rPr>
          <w:rFonts w:ascii="Arial" w:hAnsi="Arial" w:cs="Arial"/>
          <w:sz w:val="24"/>
          <w:szCs w:val="24"/>
        </w:rPr>
        <w:t>, материал покрытия – черный щебень, материал конструкции – железобетон. Год постройки – 1996. Состояние удовлетворительное.</w:t>
      </w:r>
    </w:p>
    <w:p w:rsidR="00F15B83" w:rsidRPr="00C75400" w:rsidRDefault="00F15B83" w:rsidP="00F15B83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Мост через р. Печенга в </w:t>
      </w:r>
      <w:r w:rsidRPr="00C75400">
        <w:rPr>
          <w:rFonts w:ascii="Arial" w:hAnsi="Arial" w:cs="Arial"/>
          <w:color w:val="000000"/>
          <w:sz w:val="24"/>
          <w:szCs w:val="24"/>
        </w:rPr>
        <w:t xml:space="preserve">п.г.т. </w:t>
      </w:r>
      <w:r w:rsidRPr="00C75400">
        <w:rPr>
          <w:rFonts w:ascii="Arial" w:hAnsi="Arial" w:cs="Arial"/>
          <w:sz w:val="24"/>
          <w:szCs w:val="24"/>
        </w:rPr>
        <w:t>Печенга, 1516 км+</w:t>
      </w:r>
      <w:smartTag w:uri="urn:schemas-microsoft-com:office:smarttags" w:element="metricconverter">
        <w:smartTagPr>
          <w:attr w:name="ProductID" w:val="600 м"/>
        </w:smartTagPr>
        <w:r w:rsidRPr="00C75400">
          <w:rPr>
            <w:rFonts w:ascii="Arial" w:hAnsi="Arial" w:cs="Arial"/>
            <w:sz w:val="24"/>
            <w:szCs w:val="24"/>
          </w:rPr>
          <w:t>600 м</w:t>
        </w:r>
      </w:smartTag>
      <w:r w:rsidRPr="00C75400">
        <w:rPr>
          <w:rFonts w:ascii="Arial" w:hAnsi="Arial" w:cs="Arial"/>
          <w:sz w:val="24"/>
          <w:szCs w:val="24"/>
        </w:rPr>
        <w:t xml:space="preserve">, длина моста – </w:t>
      </w:r>
      <w:smartTag w:uri="urn:schemas-microsoft-com:office:smarttags" w:element="metricconverter">
        <w:smartTagPr>
          <w:attr w:name="ProductID" w:val="86,74 м"/>
        </w:smartTagPr>
        <w:r w:rsidRPr="00C75400">
          <w:rPr>
            <w:rFonts w:ascii="Arial" w:hAnsi="Arial" w:cs="Arial"/>
            <w:sz w:val="24"/>
            <w:szCs w:val="24"/>
          </w:rPr>
          <w:t>86,74 м</w:t>
        </w:r>
      </w:smartTag>
      <w:r w:rsidRPr="00C75400">
        <w:rPr>
          <w:rFonts w:ascii="Arial" w:hAnsi="Arial" w:cs="Arial"/>
          <w:sz w:val="24"/>
          <w:szCs w:val="24"/>
        </w:rPr>
        <w:t xml:space="preserve">, ширина проезжей части – </w:t>
      </w:r>
      <w:smartTag w:uri="urn:schemas-microsoft-com:office:smarttags" w:element="metricconverter">
        <w:smartTagPr>
          <w:attr w:name="ProductID" w:val="6 м"/>
        </w:smartTagPr>
        <w:r w:rsidRPr="00C75400">
          <w:rPr>
            <w:rFonts w:ascii="Arial" w:hAnsi="Arial" w:cs="Arial"/>
            <w:sz w:val="24"/>
            <w:szCs w:val="24"/>
          </w:rPr>
          <w:t>6 м</w:t>
        </w:r>
      </w:smartTag>
      <w:r w:rsidRPr="00C75400">
        <w:rPr>
          <w:rFonts w:ascii="Arial" w:hAnsi="Arial" w:cs="Arial"/>
          <w:sz w:val="24"/>
          <w:szCs w:val="24"/>
        </w:rPr>
        <w:t>, материал покрытия – черный щебень, материал конструкции – железобетон. Год постройки – 1962. Состояние неудовлетворительное.</w:t>
      </w:r>
    </w:p>
    <w:p w:rsidR="00F15B83" w:rsidRPr="00C75400" w:rsidRDefault="00F15B83" w:rsidP="00F15B83">
      <w:pPr>
        <w:tabs>
          <w:tab w:val="num" w:pos="72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На автодороге «автоподъезд к н.п.Лиинахамари»:</w:t>
      </w:r>
    </w:p>
    <w:p w:rsidR="00F15B83" w:rsidRPr="00C75400" w:rsidRDefault="00F15B83" w:rsidP="00F15B83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Мост через р. Иясюккя-Йоки в </w:t>
      </w:r>
      <w:r w:rsidRPr="00C75400">
        <w:rPr>
          <w:rFonts w:ascii="Arial" w:hAnsi="Arial" w:cs="Arial"/>
          <w:color w:val="000000"/>
          <w:sz w:val="24"/>
          <w:szCs w:val="24"/>
        </w:rPr>
        <w:t xml:space="preserve">п.г.т. </w:t>
      </w:r>
      <w:r w:rsidRPr="00C75400">
        <w:rPr>
          <w:rFonts w:ascii="Arial" w:hAnsi="Arial" w:cs="Arial"/>
          <w:sz w:val="24"/>
          <w:szCs w:val="24"/>
        </w:rPr>
        <w:t>Печенга, 0 км+</w:t>
      </w:r>
      <w:smartTag w:uri="urn:schemas-microsoft-com:office:smarttags" w:element="metricconverter">
        <w:smartTagPr>
          <w:attr w:name="ProductID" w:val="620 м"/>
        </w:smartTagPr>
        <w:r w:rsidRPr="00C75400">
          <w:rPr>
            <w:rFonts w:ascii="Arial" w:hAnsi="Arial" w:cs="Arial"/>
            <w:sz w:val="24"/>
            <w:szCs w:val="24"/>
          </w:rPr>
          <w:t>620 м</w:t>
        </w:r>
      </w:smartTag>
      <w:r w:rsidRPr="00C75400">
        <w:rPr>
          <w:rFonts w:ascii="Arial" w:hAnsi="Arial" w:cs="Arial"/>
          <w:sz w:val="24"/>
          <w:szCs w:val="24"/>
        </w:rPr>
        <w:t xml:space="preserve">, длина моста – </w:t>
      </w:r>
      <w:smartTag w:uri="urn:schemas-microsoft-com:office:smarttags" w:element="metricconverter">
        <w:smartTagPr>
          <w:attr w:name="ProductID" w:val="44,2 м"/>
        </w:smartTagPr>
        <w:r w:rsidRPr="00C75400">
          <w:rPr>
            <w:rFonts w:ascii="Arial" w:hAnsi="Arial" w:cs="Arial"/>
            <w:sz w:val="24"/>
            <w:szCs w:val="24"/>
          </w:rPr>
          <w:t>44,2 м</w:t>
        </w:r>
      </w:smartTag>
      <w:r w:rsidRPr="00C75400">
        <w:rPr>
          <w:rFonts w:ascii="Arial" w:hAnsi="Arial" w:cs="Arial"/>
          <w:sz w:val="24"/>
          <w:szCs w:val="24"/>
        </w:rPr>
        <w:t xml:space="preserve">, ширина проезжей части – </w:t>
      </w:r>
      <w:smartTag w:uri="urn:schemas-microsoft-com:office:smarttags" w:element="metricconverter">
        <w:smartTagPr>
          <w:attr w:name="ProductID" w:val="10 м"/>
        </w:smartTagPr>
        <w:r w:rsidRPr="00C75400">
          <w:rPr>
            <w:rFonts w:ascii="Arial" w:hAnsi="Arial" w:cs="Arial"/>
            <w:sz w:val="24"/>
            <w:szCs w:val="24"/>
          </w:rPr>
          <w:t>10 м</w:t>
        </w:r>
      </w:smartTag>
      <w:r w:rsidRPr="00C75400">
        <w:rPr>
          <w:rFonts w:ascii="Arial" w:hAnsi="Arial" w:cs="Arial"/>
          <w:sz w:val="24"/>
          <w:szCs w:val="24"/>
        </w:rPr>
        <w:t>, материал покрытия – черный щебень, материал конструкции – железобетон. Год постройки – 1980. Состояние удовлетворительное.</w:t>
      </w:r>
    </w:p>
    <w:p w:rsidR="00F15B83" w:rsidRPr="00C75400" w:rsidRDefault="00F15B83" w:rsidP="00F15B83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Мост через Трифонов ручей, 6 км+</w:t>
      </w:r>
      <w:smartTag w:uri="urn:schemas-microsoft-com:office:smarttags" w:element="metricconverter">
        <w:smartTagPr>
          <w:attr w:name="ProductID" w:val="260 м"/>
        </w:smartTagPr>
        <w:r w:rsidRPr="00C75400">
          <w:rPr>
            <w:rFonts w:ascii="Arial" w:hAnsi="Arial" w:cs="Arial"/>
            <w:sz w:val="24"/>
            <w:szCs w:val="24"/>
          </w:rPr>
          <w:t>260 м</w:t>
        </w:r>
      </w:smartTag>
      <w:r w:rsidRPr="00C75400">
        <w:rPr>
          <w:rFonts w:ascii="Arial" w:hAnsi="Arial" w:cs="Arial"/>
          <w:sz w:val="24"/>
          <w:szCs w:val="24"/>
        </w:rPr>
        <w:t xml:space="preserve">, длина моста – </w:t>
      </w:r>
      <w:smartTag w:uri="urn:schemas-microsoft-com:office:smarttags" w:element="metricconverter">
        <w:smartTagPr>
          <w:attr w:name="ProductID" w:val="26,1 м"/>
        </w:smartTagPr>
        <w:r w:rsidRPr="00C75400">
          <w:rPr>
            <w:rFonts w:ascii="Arial" w:hAnsi="Arial" w:cs="Arial"/>
            <w:sz w:val="24"/>
            <w:szCs w:val="24"/>
          </w:rPr>
          <w:t>26,1 м</w:t>
        </w:r>
      </w:smartTag>
      <w:r w:rsidRPr="00C75400">
        <w:rPr>
          <w:rFonts w:ascii="Arial" w:hAnsi="Arial" w:cs="Arial"/>
          <w:sz w:val="24"/>
          <w:szCs w:val="24"/>
        </w:rPr>
        <w:t xml:space="preserve">, ширина проезжей части – </w:t>
      </w:r>
      <w:smartTag w:uri="urn:schemas-microsoft-com:office:smarttags" w:element="metricconverter">
        <w:smartTagPr>
          <w:attr w:name="ProductID" w:val="10 м"/>
        </w:smartTagPr>
        <w:r w:rsidRPr="00C75400">
          <w:rPr>
            <w:rFonts w:ascii="Arial" w:hAnsi="Arial" w:cs="Arial"/>
            <w:sz w:val="24"/>
            <w:szCs w:val="24"/>
          </w:rPr>
          <w:t>10 м</w:t>
        </w:r>
      </w:smartTag>
      <w:r w:rsidRPr="00C75400">
        <w:rPr>
          <w:rFonts w:ascii="Arial" w:hAnsi="Arial" w:cs="Arial"/>
          <w:sz w:val="24"/>
          <w:szCs w:val="24"/>
        </w:rPr>
        <w:t>, материал покрытия – черный щебень, материал конструкции – железобетон. Год постройки – 1982. Состояние удовлетворительное.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C75400">
        <w:rPr>
          <w:rFonts w:ascii="Arial" w:hAnsi="Arial" w:cs="Arial"/>
          <w:sz w:val="24"/>
          <w:szCs w:val="24"/>
        </w:rPr>
        <w:t xml:space="preserve">МО г.п. Печенга связано с населенными пунктами Мурманской области транзитными автобусными маршрутами междугородного и пригородного сообщения: 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– Никель – Мурманск (</w:t>
      </w:r>
      <w:r>
        <w:rPr>
          <w:rFonts w:ascii="Arial" w:hAnsi="Arial" w:cs="Arial"/>
          <w:sz w:val="24"/>
          <w:szCs w:val="24"/>
        </w:rPr>
        <w:t>10</w:t>
      </w:r>
      <w:r w:rsidRPr="00C75400">
        <w:rPr>
          <w:rFonts w:ascii="Arial" w:hAnsi="Arial" w:cs="Arial"/>
          <w:sz w:val="24"/>
          <w:szCs w:val="24"/>
        </w:rPr>
        <w:t xml:space="preserve"> рейсов ежедневно);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– Заполярный – Лиинахамари (4 рейса ежедневно);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C75400">
        <w:rPr>
          <w:rFonts w:ascii="Arial" w:hAnsi="Arial" w:cs="Arial"/>
          <w:sz w:val="24"/>
          <w:szCs w:val="24"/>
        </w:rPr>
        <w:t>– Заполярный – Спутник (</w:t>
      </w:r>
      <w:r>
        <w:rPr>
          <w:rFonts w:ascii="Arial" w:hAnsi="Arial" w:cs="Arial"/>
          <w:sz w:val="24"/>
          <w:szCs w:val="24"/>
        </w:rPr>
        <w:t>6</w:t>
      </w:r>
      <w:r w:rsidRPr="00C75400">
        <w:rPr>
          <w:rFonts w:ascii="Arial" w:hAnsi="Arial" w:cs="Arial"/>
          <w:sz w:val="24"/>
          <w:szCs w:val="24"/>
        </w:rPr>
        <w:t xml:space="preserve"> рейс</w:t>
      </w:r>
      <w:r>
        <w:rPr>
          <w:rFonts w:ascii="Arial" w:hAnsi="Arial" w:cs="Arial"/>
          <w:sz w:val="24"/>
          <w:szCs w:val="24"/>
        </w:rPr>
        <w:t>ов</w:t>
      </w:r>
      <w:r w:rsidRPr="00C75400">
        <w:rPr>
          <w:rFonts w:ascii="Arial" w:hAnsi="Arial" w:cs="Arial"/>
          <w:sz w:val="24"/>
          <w:szCs w:val="24"/>
        </w:rPr>
        <w:t xml:space="preserve"> ежедневно).</w:t>
      </w:r>
    </w:p>
    <w:p w:rsidR="00F15B83" w:rsidRPr="00C75400" w:rsidRDefault="00F15B83" w:rsidP="00F15B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 Уровень автомобилизации легковых автомобилей индивидуальных владельцев в настоящее время составляет 197 ед. на 1000 жителей.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C75400">
        <w:rPr>
          <w:rFonts w:ascii="Arial" w:hAnsi="Arial" w:cs="Arial"/>
          <w:b/>
          <w:i/>
          <w:sz w:val="24"/>
          <w:szCs w:val="24"/>
        </w:rPr>
        <w:t>П.г.т. Печенга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В границах населённого пункта п.г.т. Печенга проходит федеральная автодорога «Кола», Санкт-Петербург – Мурманск. 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Улично-дорожная сеть п.г.т. Печенга</w:t>
      </w:r>
      <w:r>
        <w:rPr>
          <w:rFonts w:ascii="Arial" w:hAnsi="Arial" w:cs="Arial"/>
          <w:sz w:val="24"/>
          <w:szCs w:val="24"/>
        </w:rPr>
        <w:t xml:space="preserve"> </w:t>
      </w:r>
      <w:r w:rsidRPr="00C75400">
        <w:rPr>
          <w:rFonts w:ascii="Arial" w:hAnsi="Arial" w:cs="Arial"/>
          <w:sz w:val="24"/>
          <w:szCs w:val="24"/>
        </w:rPr>
        <w:t xml:space="preserve">в настоящее время представлена федеральной и региональной автодорогами, являющимися главными улицами поселка, а также второстепенными улицами и проездами. Протяженность автодороги «Кола» в границах п.г.т.Печенга – </w:t>
      </w:r>
      <w:smartTag w:uri="urn:schemas-microsoft-com:office:smarttags" w:element="metricconverter">
        <w:smartTagPr>
          <w:attr w:name="ProductID" w:val="5,7 км"/>
        </w:smartTagPr>
        <w:r w:rsidRPr="00C75400">
          <w:rPr>
            <w:rFonts w:ascii="Arial" w:hAnsi="Arial" w:cs="Arial"/>
            <w:sz w:val="24"/>
            <w:szCs w:val="24"/>
          </w:rPr>
          <w:t>5,7 км</w:t>
        </w:r>
      </w:smartTag>
      <w:r w:rsidRPr="00C75400">
        <w:rPr>
          <w:rFonts w:ascii="Arial" w:hAnsi="Arial" w:cs="Arial"/>
          <w:sz w:val="24"/>
          <w:szCs w:val="24"/>
        </w:rPr>
        <w:t xml:space="preserve">, протяженность автодороги на  Лиинахамари в пределах п.г.т.Печенга – </w:t>
      </w:r>
      <w:smartTag w:uri="urn:schemas-microsoft-com:office:smarttags" w:element="metricconverter">
        <w:smartTagPr>
          <w:attr w:name="ProductID" w:val="3,5 км"/>
        </w:smartTagPr>
        <w:r w:rsidRPr="00C75400">
          <w:rPr>
            <w:rFonts w:ascii="Arial" w:hAnsi="Arial" w:cs="Arial"/>
            <w:sz w:val="24"/>
            <w:szCs w:val="24"/>
          </w:rPr>
          <w:t>3,5 км</w:t>
        </w:r>
      </w:smartTag>
      <w:r w:rsidRPr="00C75400">
        <w:rPr>
          <w:rFonts w:ascii="Arial" w:hAnsi="Arial" w:cs="Arial"/>
          <w:sz w:val="24"/>
          <w:szCs w:val="24"/>
        </w:rPr>
        <w:t>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Общая протяженность улично-дорожной сети на территории п.г.т.Печенга составляет </w:t>
      </w:r>
      <w:smartTag w:uri="urn:schemas-microsoft-com:office:smarttags" w:element="metricconverter">
        <w:smartTagPr>
          <w:attr w:name="ProductID" w:val="15,7 км"/>
        </w:smartTagPr>
        <w:r w:rsidRPr="00C75400">
          <w:rPr>
            <w:rFonts w:ascii="Arial" w:hAnsi="Arial" w:cs="Arial"/>
            <w:sz w:val="24"/>
            <w:szCs w:val="24"/>
          </w:rPr>
          <w:t>15,7 км</w:t>
        </w:r>
      </w:smartTag>
      <w:r w:rsidRPr="00C75400">
        <w:rPr>
          <w:rFonts w:ascii="Arial" w:hAnsi="Arial" w:cs="Arial"/>
          <w:sz w:val="24"/>
          <w:szCs w:val="24"/>
        </w:rPr>
        <w:t>, плотность – 8,5 км/кв.км.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Междугороднее сообщение с областным центром г. Мурманском  осуществляется через междугородний маршрут Никель-Мурманск.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Гаражные кооперативы расположены в центральной части поселка, в районе ул. Стадионной и Печенгского шоссе и занимают территорию в </w:t>
      </w:r>
      <w:smartTag w:uri="urn:schemas-microsoft-com:office:smarttags" w:element="metricconverter">
        <w:smartTagPr>
          <w:attr w:name="ProductID" w:val="0,5 га"/>
        </w:smartTagPr>
        <w:r w:rsidRPr="00C75400">
          <w:rPr>
            <w:rFonts w:ascii="Arial" w:hAnsi="Arial" w:cs="Arial"/>
            <w:sz w:val="24"/>
            <w:szCs w:val="24"/>
          </w:rPr>
          <w:t>0,5 га</w:t>
        </w:r>
      </w:smartTag>
      <w:r w:rsidRPr="00C75400">
        <w:rPr>
          <w:rFonts w:ascii="Arial" w:hAnsi="Arial" w:cs="Arial"/>
          <w:sz w:val="24"/>
          <w:szCs w:val="24"/>
        </w:rPr>
        <w:t xml:space="preserve">. 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C75400">
        <w:rPr>
          <w:rFonts w:ascii="Arial" w:hAnsi="Arial" w:cs="Arial"/>
          <w:b/>
          <w:i/>
          <w:sz w:val="24"/>
          <w:szCs w:val="24"/>
        </w:rPr>
        <w:t>н.п. Лиинахамари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Расстояние от н.п. Лиинахамари до п.г.т. Печенга – </w:t>
      </w:r>
      <w:smartTag w:uri="urn:schemas-microsoft-com:office:smarttags" w:element="metricconverter">
        <w:smartTagPr>
          <w:attr w:name="ProductID" w:val="12,7 км"/>
        </w:smartTagPr>
        <w:r w:rsidRPr="00C75400">
          <w:rPr>
            <w:rFonts w:ascii="Arial" w:hAnsi="Arial" w:cs="Arial"/>
            <w:sz w:val="24"/>
            <w:szCs w:val="24"/>
          </w:rPr>
          <w:t>12,7 км</w:t>
        </w:r>
      </w:smartTag>
      <w:r w:rsidRPr="00C75400">
        <w:rPr>
          <w:rFonts w:ascii="Arial" w:hAnsi="Arial" w:cs="Arial"/>
          <w:sz w:val="24"/>
          <w:szCs w:val="24"/>
        </w:rPr>
        <w:t>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Улично-дорожная сеть</w:t>
      </w:r>
      <w:r w:rsidRPr="00C75400">
        <w:rPr>
          <w:rFonts w:ascii="Arial" w:hAnsi="Arial" w:cs="Arial"/>
          <w:b/>
          <w:sz w:val="24"/>
          <w:szCs w:val="24"/>
        </w:rPr>
        <w:t xml:space="preserve"> </w:t>
      </w:r>
      <w:r w:rsidRPr="00C75400">
        <w:rPr>
          <w:rFonts w:ascii="Arial" w:hAnsi="Arial" w:cs="Arial"/>
          <w:sz w:val="24"/>
          <w:szCs w:val="24"/>
        </w:rPr>
        <w:t>в настоящее время представлена поселковыми улицами и дорогами:</w:t>
      </w:r>
    </w:p>
    <w:p w:rsidR="00F15B83" w:rsidRPr="00C75400" w:rsidRDefault="00F15B83" w:rsidP="00F15B8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 главная улица, проходящая в широтном направлении, ввод в населенный пункт с автодороги «автоподъезд к н.п. Лиинахамари»;</w:t>
      </w:r>
    </w:p>
    <w:p w:rsidR="00F15B83" w:rsidRPr="00C75400" w:rsidRDefault="00F15B83" w:rsidP="00F15B8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 ул. Северная – одна из главных улиц населенного пункта, ведущая в сторону бывшей военной части и к водозабору;</w:t>
      </w:r>
    </w:p>
    <w:p w:rsidR="00F15B83" w:rsidRPr="00C75400" w:rsidRDefault="00F15B83" w:rsidP="00F15B8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lastRenderedPageBreak/>
        <w:t xml:space="preserve"> набережная Десанта – улица, ведущая  к «Пункту по комплексному обслуживанию рыбодобывающих судов» и контейнерному терминалу.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Общая протяженность улично-дорожной сети населенного пункта - </w:t>
      </w:r>
      <w:smartTag w:uri="urn:schemas-microsoft-com:office:smarttags" w:element="metricconverter">
        <w:smartTagPr>
          <w:attr w:name="ProductID" w:val="3,3 км"/>
        </w:smartTagPr>
        <w:r w:rsidRPr="00C75400">
          <w:rPr>
            <w:rFonts w:ascii="Arial" w:hAnsi="Arial" w:cs="Arial"/>
            <w:sz w:val="24"/>
            <w:szCs w:val="24"/>
          </w:rPr>
          <w:t>3,3 км</w:t>
        </w:r>
      </w:smartTag>
      <w:r w:rsidRPr="00C75400">
        <w:rPr>
          <w:rFonts w:ascii="Arial" w:hAnsi="Arial" w:cs="Arial"/>
          <w:sz w:val="24"/>
          <w:szCs w:val="24"/>
        </w:rPr>
        <w:t>, плотность 8,5 км/кв. км территории застройки в селитебной части.</w:t>
      </w:r>
    </w:p>
    <w:p w:rsidR="00F15B83" w:rsidRPr="00C75400" w:rsidRDefault="00F15B83" w:rsidP="00F15B83">
      <w:pPr>
        <w:tabs>
          <w:tab w:val="left" w:pos="-180"/>
          <w:tab w:val="left" w:pos="18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Пригородное автобусное сообщение осуществляется по маршруту Заполярный – Лиинахамари.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В настоящее время внутрипоселковых автобусных маршрутов не имеется.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Хранение легковых автомобилей осуществляется на территориях гаражных кооперативов боксового типа и на открытых автостоянках. Гаражные кооперативы расположены в юго-западной части населенного пункта. 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Автозаправочные станции и станции технического обслуживания легковых автомобилей отсутствуют.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C75400">
        <w:rPr>
          <w:rFonts w:ascii="Arial" w:hAnsi="Arial" w:cs="Arial"/>
          <w:b/>
          <w:i/>
          <w:sz w:val="24"/>
          <w:szCs w:val="24"/>
        </w:rPr>
        <w:t>н.п.. Спутник</w:t>
      </w:r>
    </w:p>
    <w:p w:rsidR="00F15B83" w:rsidRPr="00C75400" w:rsidRDefault="00F15B83" w:rsidP="00F15B83">
      <w:pPr>
        <w:tabs>
          <w:tab w:val="left" w:pos="-18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Общая протяженность улично-дорожной сети н.п.Спутник составляет </w:t>
      </w:r>
      <w:smartTag w:uri="urn:schemas-microsoft-com:office:smarttags" w:element="metricconverter">
        <w:smartTagPr>
          <w:attr w:name="ProductID" w:val="1,2 км"/>
        </w:smartTagPr>
        <w:r w:rsidRPr="00C75400">
          <w:rPr>
            <w:rFonts w:ascii="Arial" w:hAnsi="Arial" w:cs="Arial"/>
            <w:sz w:val="24"/>
            <w:szCs w:val="24"/>
          </w:rPr>
          <w:t>1,2 км</w:t>
        </w:r>
      </w:smartTag>
      <w:r w:rsidRPr="00C75400">
        <w:rPr>
          <w:rFonts w:ascii="Arial" w:hAnsi="Arial" w:cs="Arial"/>
          <w:sz w:val="24"/>
          <w:szCs w:val="24"/>
        </w:rPr>
        <w:t>, плотность – 5,6 км/км</w:t>
      </w:r>
      <w:r w:rsidRPr="00C75400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Pr="00C75400">
        <w:rPr>
          <w:rFonts w:ascii="Arial" w:hAnsi="Arial" w:cs="Arial"/>
          <w:sz w:val="24"/>
          <w:szCs w:val="24"/>
        </w:rPr>
        <w:t xml:space="preserve"> территории застройки. 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Внутрипоселковых автобусных маршрутов не имеется.</w:t>
      </w:r>
    </w:p>
    <w:p w:rsidR="00F15B83" w:rsidRPr="00C75400" w:rsidRDefault="00F15B83" w:rsidP="00F15B83">
      <w:pPr>
        <w:tabs>
          <w:tab w:val="left" w:pos="-180"/>
          <w:tab w:val="left" w:pos="18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Междугороднее сообщение с областным центром г. Мурманск осуществляется через междугородный маршрут Никель-Мурманск. Пригородное автобусное сообщение осуществляется по маршруту Заполярный – Спутник.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Автобусная линия проходит по федеральной трассе «Кола», проходящей  рядом с границей н.п.Спутник.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C75400">
        <w:rPr>
          <w:rFonts w:ascii="Arial" w:hAnsi="Arial" w:cs="Arial"/>
          <w:sz w:val="24"/>
          <w:szCs w:val="24"/>
        </w:rPr>
        <w:t xml:space="preserve">Хранение легковых автомобилей осуществляется на территориях гаражных кооперативов боксового типа и на открытых автостоянках. Гаражные кооперативы расположены в северной и южной части населенного пункта и занимают территорию в  0,6   га. </w:t>
      </w:r>
    </w:p>
    <w:p w:rsidR="00F15B83" w:rsidRPr="00C75400" w:rsidRDefault="00F15B83" w:rsidP="00F15B83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4% в год). </w:t>
      </w:r>
    </w:p>
    <w:p w:rsidR="00F15B83" w:rsidRPr="00C75400" w:rsidRDefault="00F15B83" w:rsidP="00F15B83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 Генеральным планом муниципального образования городское поселение Печенга Печенгского района Мурманской области (далее – Генеральный план) предусматривается реконструкция существующих и строительство новых автодорог общего пользования:</w:t>
      </w:r>
    </w:p>
    <w:p w:rsidR="00F15B83" w:rsidRPr="00C75400" w:rsidRDefault="00F15B83" w:rsidP="00F15B83">
      <w:pPr>
        <w:numPr>
          <w:ilvl w:val="0"/>
          <w:numId w:val="15"/>
        </w:numPr>
        <w:tabs>
          <w:tab w:val="clear" w:pos="710"/>
          <w:tab w:val="num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реконструкция автодороги федерального значения «Кола» на участке Титовка – Заполярный в пределах границ городского поселения  по нормативам </w:t>
      </w:r>
      <w:r w:rsidRPr="00C75400">
        <w:rPr>
          <w:rFonts w:ascii="Arial" w:hAnsi="Arial" w:cs="Arial"/>
          <w:sz w:val="24"/>
          <w:szCs w:val="24"/>
          <w:lang w:val="en-US"/>
        </w:rPr>
        <w:t>III</w:t>
      </w:r>
      <w:r w:rsidRPr="00C75400">
        <w:rPr>
          <w:rFonts w:ascii="Arial" w:hAnsi="Arial" w:cs="Arial"/>
          <w:sz w:val="24"/>
          <w:szCs w:val="24"/>
        </w:rPr>
        <w:t xml:space="preserve"> технической категории; </w:t>
      </w:r>
    </w:p>
    <w:p w:rsidR="00F15B83" w:rsidRPr="00C75400" w:rsidRDefault="00F15B83" w:rsidP="00F15B83">
      <w:pPr>
        <w:numPr>
          <w:ilvl w:val="0"/>
          <w:numId w:val="15"/>
        </w:numPr>
        <w:tabs>
          <w:tab w:val="clear" w:pos="710"/>
          <w:tab w:val="num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реконструкция автодороги «автоподъезд к н.п. Лиинахамари» и для транспортного сообщения с портом Лиинахамари; протяженность реконструкции – </w:t>
      </w:r>
      <w:smartTag w:uri="urn:schemas-microsoft-com:office:smarttags" w:element="metricconverter">
        <w:smartTagPr>
          <w:attr w:name="ProductID" w:val="12,7 км"/>
        </w:smartTagPr>
        <w:r w:rsidRPr="00C75400">
          <w:rPr>
            <w:rFonts w:ascii="Arial" w:hAnsi="Arial" w:cs="Arial"/>
            <w:sz w:val="24"/>
            <w:szCs w:val="24"/>
          </w:rPr>
          <w:t>12,7 км</w:t>
        </w:r>
      </w:smartTag>
      <w:r w:rsidRPr="00C75400">
        <w:rPr>
          <w:rFonts w:ascii="Arial" w:hAnsi="Arial" w:cs="Arial"/>
          <w:sz w:val="24"/>
          <w:szCs w:val="24"/>
        </w:rPr>
        <w:t xml:space="preserve">; </w:t>
      </w:r>
    </w:p>
    <w:p w:rsidR="00F15B83" w:rsidRPr="00C75400" w:rsidRDefault="00F15B83" w:rsidP="00F15B83">
      <w:pPr>
        <w:numPr>
          <w:ilvl w:val="0"/>
          <w:numId w:val="15"/>
        </w:numPr>
        <w:tabs>
          <w:tab w:val="clear" w:pos="710"/>
          <w:tab w:val="num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строительство местных автодорог на ветроэлектростанцию; протяженность строительства – </w:t>
      </w:r>
      <w:smartTag w:uri="urn:schemas-microsoft-com:office:smarttags" w:element="metricconverter">
        <w:smartTagPr>
          <w:attr w:name="ProductID" w:val="27 км"/>
        </w:smartTagPr>
        <w:r w:rsidRPr="00C75400">
          <w:rPr>
            <w:rFonts w:ascii="Arial" w:hAnsi="Arial" w:cs="Arial"/>
            <w:sz w:val="24"/>
            <w:szCs w:val="24"/>
          </w:rPr>
          <w:t>27 км</w:t>
        </w:r>
      </w:smartTag>
      <w:r w:rsidRPr="00C75400">
        <w:rPr>
          <w:rFonts w:ascii="Arial" w:hAnsi="Arial" w:cs="Arial"/>
          <w:sz w:val="24"/>
          <w:szCs w:val="24"/>
        </w:rPr>
        <w:t>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Генеральным планом предусматривается дальнейшее развитие автобусного сообщения - организация междугородного автобусного маршрута Мурманск – Лиинахамари. 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Предусматривается разместить автосервисный комплекс при въезде в </w:t>
      </w:r>
      <w:r w:rsidRPr="00C75400">
        <w:rPr>
          <w:rFonts w:ascii="Arial" w:hAnsi="Arial" w:cs="Arial"/>
          <w:color w:val="000000"/>
          <w:sz w:val="24"/>
          <w:szCs w:val="24"/>
        </w:rPr>
        <w:t xml:space="preserve">п.г.т. </w:t>
      </w:r>
      <w:r w:rsidRPr="00C75400">
        <w:rPr>
          <w:rFonts w:ascii="Arial" w:hAnsi="Arial" w:cs="Arial"/>
          <w:sz w:val="24"/>
          <w:szCs w:val="24"/>
        </w:rPr>
        <w:t>Печенга.</w:t>
      </w:r>
    </w:p>
    <w:p w:rsidR="00F15B83" w:rsidRPr="00C75400" w:rsidRDefault="00F15B83" w:rsidP="00F15B83">
      <w:pPr>
        <w:tabs>
          <w:tab w:val="left" w:pos="-18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Основными недостатками улично-дорожной сети и транспортного обслуживания г.п. Печенга являются:</w:t>
      </w:r>
    </w:p>
    <w:p w:rsidR="00F15B83" w:rsidRPr="00C75400" w:rsidRDefault="00F15B83" w:rsidP="00F15B83">
      <w:pPr>
        <w:numPr>
          <w:ilvl w:val="0"/>
          <w:numId w:val="18"/>
        </w:numPr>
        <w:tabs>
          <w:tab w:val="clear" w:pos="1428"/>
          <w:tab w:val="left" w:pos="-180"/>
          <w:tab w:val="left" w:pos="360"/>
          <w:tab w:val="num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недостаточная ширина проезжих частей улиц;</w:t>
      </w:r>
    </w:p>
    <w:p w:rsidR="00F15B83" w:rsidRPr="00C75400" w:rsidRDefault="00F15B83" w:rsidP="00F15B83">
      <w:pPr>
        <w:numPr>
          <w:ilvl w:val="0"/>
          <w:numId w:val="18"/>
        </w:numPr>
        <w:tabs>
          <w:tab w:val="clear" w:pos="1428"/>
          <w:tab w:val="left" w:pos="-180"/>
          <w:tab w:val="left" w:pos="360"/>
          <w:tab w:val="num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отсутствие благоустройства на многих улицах и проездах населенного пункта: отсутствие тротуаров, освещения, организации водоотвода с проезжих частей;</w:t>
      </w:r>
    </w:p>
    <w:p w:rsidR="00F15B83" w:rsidRPr="00C75400" w:rsidRDefault="00F15B83" w:rsidP="00F15B83">
      <w:pPr>
        <w:numPr>
          <w:ilvl w:val="0"/>
          <w:numId w:val="18"/>
        </w:numPr>
        <w:tabs>
          <w:tab w:val="clear" w:pos="1428"/>
          <w:tab w:val="left" w:pos="-180"/>
          <w:tab w:val="left" w:pos="360"/>
          <w:tab w:val="num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lastRenderedPageBreak/>
        <w:t>отсутствие обслуживающих устройств легковых автомобилей – СТО;</w:t>
      </w:r>
    </w:p>
    <w:p w:rsidR="00F15B83" w:rsidRPr="00C75400" w:rsidRDefault="00F15B83" w:rsidP="00F15B83">
      <w:pPr>
        <w:numPr>
          <w:ilvl w:val="0"/>
          <w:numId w:val="18"/>
        </w:numPr>
        <w:tabs>
          <w:tab w:val="clear" w:pos="1428"/>
          <w:tab w:val="left" w:pos="-180"/>
          <w:tab w:val="left" w:pos="360"/>
          <w:tab w:val="num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отсутствие необходимого количества автостоянок у объектов массового посещения.</w:t>
      </w:r>
    </w:p>
    <w:p w:rsidR="00F15B83" w:rsidRPr="00C75400" w:rsidRDefault="00F15B83" w:rsidP="00F15B83">
      <w:pPr>
        <w:tabs>
          <w:tab w:val="left" w:pos="-180"/>
          <w:tab w:val="left" w:pos="360"/>
          <w:tab w:val="num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Перспективная норма автомобилизации принята 300 автомобилей на 1000 жителей  на </w:t>
      </w:r>
      <w:r w:rsidRPr="00C75400">
        <w:rPr>
          <w:rFonts w:ascii="Arial" w:hAnsi="Arial" w:cs="Arial"/>
          <w:sz w:val="24"/>
          <w:szCs w:val="24"/>
          <w:lang w:val="en-US"/>
        </w:rPr>
        <w:t>I</w:t>
      </w:r>
      <w:r w:rsidRPr="00C75400">
        <w:rPr>
          <w:rFonts w:ascii="Arial" w:hAnsi="Arial" w:cs="Arial"/>
          <w:sz w:val="24"/>
          <w:szCs w:val="24"/>
        </w:rPr>
        <w:t>-ю очередь, на расчетный срок - 350.</w:t>
      </w:r>
    </w:p>
    <w:p w:rsidR="00F15B83" w:rsidRPr="00C75400" w:rsidRDefault="00F15B83" w:rsidP="00F15B83">
      <w:pPr>
        <w:tabs>
          <w:tab w:val="left" w:pos="-180"/>
          <w:tab w:val="num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Учитывая перспективную норму автомобилизации, к расчетному сроку общее количество легковых автомобилей индивидуального пользования составит 1700 ед.</w:t>
      </w:r>
    </w:p>
    <w:p w:rsidR="00F15B83" w:rsidRPr="00C75400" w:rsidRDefault="00F15B83" w:rsidP="00F15B83">
      <w:pPr>
        <w:tabs>
          <w:tab w:val="num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Характеристика транспортной доступности на расчетный срок произведена с учетом скоростей сообщения на общественном транспорте (автобусе):</w:t>
      </w:r>
    </w:p>
    <w:p w:rsidR="00F15B83" w:rsidRPr="00C75400" w:rsidRDefault="00F15B83" w:rsidP="00F15B83">
      <w:pPr>
        <w:numPr>
          <w:ilvl w:val="0"/>
          <w:numId w:val="19"/>
        </w:numPr>
        <w:tabs>
          <w:tab w:val="clear" w:pos="710"/>
          <w:tab w:val="num" w:pos="1134"/>
          <w:tab w:val="num" w:pos="1276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60 км/час - по автодорожной сети с усовершенствованным покрытием проезжей части;</w:t>
      </w:r>
    </w:p>
    <w:p w:rsidR="00F15B83" w:rsidRPr="00C75400" w:rsidRDefault="00F15B83" w:rsidP="00F15B83">
      <w:pPr>
        <w:numPr>
          <w:ilvl w:val="0"/>
          <w:numId w:val="19"/>
        </w:numPr>
        <w:tabs>
          <w:tab w:val="clear" w:pos="710"/>
          <w:tab w:val="num" w:pos="1134"/>
          <w:tab w:val="num" w:pos="1276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 40 км/час - по дорогам с переходным и низшим типами покрытия;</w:t>
      </w:r>
    </w:p>
    <w:p w:rsidR="00F15B83" w:rsidRPr="00F85CF1" w:rsidRDefault="00F15B83" w:rsidP="00F15B83">
      <w:pPr>
        <w:numPr>
          <w:ilvl w:val="0"/>
          <w:numId w:val="19"/>
        </w:numPr>
        <w:tabs>
          <w:tab w:val="clear" w:pos="710"/>
          <w:tab w:val="num" w:pos="1134"/>
          <w:tab w:val="num" w:pos="1276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скорость пешеходного движения принята 4 км/час.</w:t>
      </w:r>
    </w:p>
    <w:p w:rsidR="00F15B83" w:rsidRDefault="00F15B83" w:rsidP="00F15B83">
      <w:pPr>
        <w:tabs>
          <w:tab w:val="left" w:pos="1134"/>
          <w:tab w:val="num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Потребность (расчетная) в емкости закрытых и открытых стоянок для постоянного и временного хранения:</w:t>
      </w:r>
    </w:p>
    <w:p w:rsidR="00F15B83" w:rsidRDefault="00F15B83" w:rsidP="00F15B83">
      <w:pPr>
        <w:tabs>
          <w:tab w:val="left" w:pos="1134"/>
          <w:tab w:val="num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стоянки для постоянного хранения нормативная емкость 900 мест на тыс. автомобилей, </w:t>
      </w:r>
    </w:p>
    <w:p w:rsidR="00F15B83" w:rsidRDefault="00F15B83" w:rsidP="00F15B83">
      <w:pPr>
        <w:tabs>
          <w:tab w:val="left" w:pos="1134"/>
          <w:tab w:val="num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стоянки для временного хранения нормативная емкость 700 мест на тыс. автомобилей.</w:t>
      </w:r>
    </w:p>
    <w:p w:rsidR="00F15B83" w:rsidRDefault="00F15B83" w:rsidP="00F15B83">
      <w:pPr>
        <w:tabs>
          <w:tab w:val="left" w:pos="1134"/>
          <w:tab w:val="num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Уровень автомобилизации на тысячу человек, согласно Генеральному плану, определен </w:t>
      </w:r>
    </w:p>
    <w:p w:rsidR="00F15B83" w:rsidRPr="00C75400" w:rsidRDefault="00F15B83" w:rsidP="00F15B83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C75400">
        <w:rPr>
          <w:rFonts w:ascii="Arial" w:hAnsi="Arial" w:cs="Arial"/>
          <w:b/>
          <w:i/>
          <w:sz w:val="24"/>
          <w:szCs w:val="24"/>
        </w:rPr>
        <w:t>Снижение негативного воздействия транспортной инфраструктуры на окружающую среду и здоровье населения.</w:t>
      </w:r>
    </w:p>
    <w:p w:rsidR="00F15B83" w:rsidRPr="00C75400" w:rsidRDefault="00F15B83" w:rsidP="00F15B83">
      <w:pPr>
        <w:pStyle w:val="a7"/>
        <w:numPr>
          <w:ilvl w:val="1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Задачами транспортной инфраструктуры в области снижения вредного воздействия транспорта на окружающую среду являются: </w:t>
      </w:r>
    </w:p>
    <w:p w:rsidR="00F15B83" w:rsidRPr="00C75400" w:rsidRDefault="00F15B83" w:rsidP="00F15B83">
      <w:pPr>
        <w:pStyle w:val="a7"/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 w:rsidR="00F15B83" w:rsidRPr="00C75400" w:rsidRDefault="00F15B83" w:rsidP="00F15B83">
      <w:pPr>
        <w:pStyle w:val="a7"/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мотивация перехода транспортных средств на экологически чистые виды топлива. </w:t>
      </w:r>
    </w:p>
    <w:p w:rsidR="00F15B83" w:rsidRPr="00C75400" w:rsidRDefault="00F15B83" w:rsidP="00F15B83">
      <w:pPr>
        <w:pStyle w:val="a7"/>
        <w:numPr>
          <w:ilvl w:val="1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 Для снижения вредного воздействия транспорта на окружающую среду и возникающих ущербов необходимо: </w:t>
      </w:r>
    </w:p>
    <w:p w:rsidR="00F15B83" w:rsidRPr="00C75400" w:rsidRDefault="00F15B83" w:rsidP="00F15B83">
      <w:pPr>
        <w:pStyle w:val="a7"/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 w:rsidR="00F15B83" w:rsidRPr="00C75400" w:rsidRDefault="00F15B83" w:rsidP="00F15B83">
      <w:pPr>
        <w:pStyle w:val="a7"/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 </w:t>
      </w:r>
    </w:p>
    <w:p w:rsidR="00F15B83" w:rsidRPr="00C75400" w:rsidRDefault="00F15B83" w:rsidP="00F15B83">
      <w:pPr>
        <w:pStyle w:val="a7"/>
        <w:numPr>
          <w:ilvl w:val="1"/>
          <w:numId w:val="2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15B83" w:rsidRPr="00C75400" w:rsidRDefault="00F15B83" w:rsidP="00F15B83">
      <w:pPr>
        <w:pStyle w:val="a7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15B83" w:rsidRPr="00C75400" w:rsidRDefault="00F15B83" w:rsidP="00F15B83">
      <w:pPr>
        <w:pStyle w:val="a7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 </w:t>
      </w:r>
    </w:p>
    <w:p w:rsidR="00F15B83" w:rsidRPr="00C75400" w:rsidRDefault="00F15B83" w:rsidP="00F15B83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 Основной задачей в этой области является сокращение </w:t>
      </w:r>
      <w:r w:rsidRPr="00C75400">
        <w:rPr>
          <w:rFonts w:ascii="Arial" w:hAnsi="Arial" w:cs="Arial"/>
          <w:sz w:val="24"/>
          <w:szCs w:val="24"/>
        </w:rPr>
        <w:lastRenderedPageBreak/>
        <w:t xml:space="preserve">объемов выбросов автотранспортных средств, количества отходов при строительстве, реконструкции, ремонте и содержании автомобильных дорог. </w:t>
      </w:r>
    </w:p>
    <w:p w:rsidR="00F15B83" w:rsidRPr="00C75400" w:rsidRDefault="00F15B83" w:rsidP="00F15B83">
      <w:pPr>
        <w:pStyle w:val="a7"/>
        <w:numPr>
          <w:ilvl w:val="1"/>
          <w:numId w:val="25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Для снижения вредного воздействия автомобильного транспорта на окружающую среду необходимо: </w:t>
      </w:r>
    </w:p>
    <w:p w:rsidR="00F15B83" w:rsidRPr="00C75400" w:rsidRDefault="00F15B83" w:rsidP="00F15B83">
      <w:pPr>
        <w:pStyle w:val="a7"/>
        <w:numPr>
          <w:ilvl w:val="0"/>
          <w:numId w:val="26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обеспечить увеличение применения более экономичных автомобилей с более низким расходом моторного топлива. </w:t>
      </w:r>
    </w:p>
    <w:p w:rsidR="00F15B83" w:rsidRPr="00C75400" w:rsidRDefault="00F15B83" w:rsidP="00F15B8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Автодороги с асфальтобетонным покрытием находятся в удовлетворительном состоянии, местами требуют ремонта. 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 </w:t>
      </w:r>
    </w:p>
    <w:p w:rsidR="00F15B83" w:rsidRPr="00C75400" w:rsidRDefault="00F15B83" w:rsidP="00F15B8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 xml:space="preserve">Многие автомобильные дороги общего пользования местного значения имеют грунтовое покрытие, что существенно мешает социально-экономическому развитию района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 </w:t>
      </w:r>
    </w:p>
    <w:p w:rsidR="00F15B83" w:rsidRPr="00C75400" w:rsidRDefault="00F15B83" w:rsidP="00F15B8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Отставание развития дорожной сети сдерживает социально- экономический рост во всех отраслях экономики и уменьшает мобильность передвижения трудовых ресурсов.</w:t>
      </w:r>
    </w:p>
    <w:p w:rsidR="00F15B83" w:rsidRPr="00C75400" w:rsidRDefault="00F15B83" w:rsidP="00F15B8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400">
        <w:rPr>
          <w:rFonts w:ascii="Arial" w:hAnsi="Arial" w:cs="Arial"/>
          <w:sz w:val="24"/>
          <w:szCs w:val="24"/>
        </w:rPr>
        <w:t>Сложившаяся в настоящее время развитая транспортная инфраструктура населенных пунктов городского поселения (</w:t>
      </w:r>
      <w:r w:rsidRPr="00C75400">
        <w:rPr>
          <w:rFonts w:ascii="Arial" w:hAnsi="Arial" w:cs="Arial"/>
          <w:color w:val="000000"/>
          <w:sz w:val="24"/>
          <w:szCs w:val="24"/>
        </w:rPr>
        <w:t xml:space="preserve">п.г.т. </w:t>
      </w:r>
      <w:r w:rsidRPr="00C75400">
        <w:rPr>
          <w:rFonts w:ascii="Arial" w:hAnsi="Arial" w:cs="Arial"/>
          <w:sz w:val="24"/>
          <w:szCs w:val="24"/>
        </w:rPr>
        <w:t>Печенга, н.п. Лиинахамари, н.п.Спутник), а именно: наличие железнодорожной линии общего пользования, автодороги федерального значения, близкое расположение границы с Норвегией, создает условия для выгодного привлечения инвестиций и способствует экономическому развитию поселения.</w:t>
      </w:r>
    </w:p>
    <w:p w:rsidR="00F15B83" w:rsidRPr="006E06ED" w:rsidRDefault="00F15B83" w:rsidP="00F15B83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B83" w:rsidRPr="00C75400" w:rsidRDefault="00F15B83" w:rsidP="00F15B83">
      <w:pPr>
        <w:pStyle w:val="a7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C75400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Основные цели и задачи, сроки и этапы реализации  Программы</w:t>
      </w:r>
    </w:p>
    <w:p w:rsidR="00F15B83" w:rsidRPr="00C75400" w:rsidRDefault="00F15B83" w:rsidP="00F15B83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75400">
        <w:rPr>
          <w:rFonts w:ascii="Arial" w:eastAsia="Arial" w:hAnsi="Arial" w:cs="Arial"/>
          <w:sz w:val="24"/>
          <w:szCs w:val="24"/>
          <w:lang w:eastAsia="ar-SA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МО г.п. Печенга.</w:t>
      </w:r>
    </w:p>
    <w:p w:rsidR="00F15B83" w:rsidRPr="00C75400" w:rsidRDefault="00F15B83" w:rsidP="00F15B83">
      <w:pPr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75400">
        <w:rPr>
          <w:rFonts w:ascii="Arial" w:eastAsia="Arial" w:hAnsi="Arial" w:cs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F15B83" w:rsidRPr="00C75400" w:rsidRDefault="00F15B83" w:rsidP="00F15B83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75400">
        <w:rPr>
          <w:rFonts w:ascii="Arial" w:hAnsi="Arial" w:cs="Arial"/>
          <w:bCs/>
          <w:sz w:val="24"/>
          <w:szCs w:val="24"/>
          <w:lang w:eastAsia="ar-SA"/>
        </w:rPr>
        <w:t>Основные задачи Программы</w:t>
      </w:r>
    </w:p>
    <w:p w:rsidR="00F15B83" w:rsidRPr="00C75400" w:rsidRDefault="00F15B83" w:rsidP="00F15B8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75400">
        <w:rPr>
          <w:rFonts w:ascii="Arial" w:eastAsia="Arial" w:hAnsi="Arial" w:cs="Arial"/>
          <w:sz w:val="24"/>
          <w:szCs w:val="24"/>
          <w:lang w:eastAsia="ar-SA"/>
        </w:rPr>
        <w:t xml:space="preserve"> модернизация, ремонт, реконструкция, строительство объектов благоустройства и дорожного хозяйства.</w:t>
      </w:r>
    </w:p>
    <w:p w:rsidR="00F15B83" w:rsidRDefault="00F15B83" w:rsidP="00F15B83">
      <w:pPr>
        <w:pStyle w:val="ConsPlusNormal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C75400">
        <w:rPr>
          <w:rFonts w:eastAsia="Arial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15B83" w:rsidRPr="00D277B2" w:rsidRDefault="00F15B83" w:rsidP="00F15B83">
      <w:pPr>
        <w:pStyle w:val="ConsPlusNormal"/>
        <w:ind w:firstLine="540"/>
        <w:jc w:val="both"/>
        <w:rPr>
          <w:sz w:val="24"/>
          <w:szCs w:val="24"/>
        </w:rPr>
      </w:pPr>
      <w:r w:rsidRPr="00717A8C">
        <w:rPr>
          <w:b/>
          <w:sz w:val="24"/>
          <w:szCs w:val="24"/>
        </w:rPr>
        <w:t xml:space="preserve"> </w:t>
      </w:r>
      <w:r w:rsidRPr="00717A8C">
        <w:rPr>
          <w:sz w:val="24"/>
          <w:szCs w:val="24"/>
        </w:rPr>
        <w:t>Основными проблемами в сфере дорожного хозяйства</w:t>
      </w:r>
      <w:r w:rsidRPr="00D277B2">
        <w:rPr>
          <w:sz w:val="24"/>
          <w:szCs w:val="24"/>
        </w:rPr>
        <w:t xml:space="preserve"> </w:t>
      </w:r>
      <w:r w:rsidRPr="00195A82">
        <w:rPr>
          <w:sz w:val="24"/>
          <w:szCs w:val="24"/>
        </w:rPr>
        <w:t xml:space="preserve">МО г.п. Печенга </w:t>
      </w:r>
      <w:r>
        <w:rPr>
          <w:sz w:val="24"/>
          <w:szCs w:val="24"/>
        </w:rPr>
        <w:t>являю</w:t>
      </w:r>
      <w:r w:rsidRPr="00D277B2">
        <w:rPr>
          <w:sz w:val="24"/>
          <w:szCs w:val="24"/>
        </w:rPr>
        <w:t>тся:</w:t>
      </w:r>
    </w:p>
    <w:p w:rsidR="00F15B83" w:rsidRPr="00D277B2" w:rsidRDefault="00F15B83" w:rsidP="00F15B83">
      <w:pPr>
        <w:pStyle w:val="ConsPlusNormal"/>
        <w:ind w:firstLine="540"/>
        <w:jc w:val="both"/>
        <w:rPr>
          <w:sz w:val="24"/>
          <w:szCs w:val="24"/>
        </w:rPr>
      </w:pPr>
      <w:r w:rsidRPr="00D277B2">
        <w:rPr>
          <w:sz w:val="24"/>
          <w:szCs w:val="24"/>
        </w:rPr>
        <w:t>-  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 прочности дорожной одежды и по ровности покрытия;</w:t>
      </w:r>
    </w:p>
    <w:p w:rsidR="00F15B83" w:rsidRPr="00D277B2" w:rsidRDefault="00F15B83" w:rsidP="00F15B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277B2">
        <w:rPr>
          <w:sz w:val="24"/>
          <w:szCs w:val="24"/>
        </w:rPr>
        <w:t xml:space="preserve"> значительный разброс населенных пунктов по </w:t>
      </w:r>
      <w:r w:rsidRPr="00195A82">
        <w:rPr>
          <w:sz w:val="24"/>
          <w:szCs w:val="24"/>
        </w:rPr>
        <w:t>МО г.п. Печенга</w:t>
      </w:r>
      <w:r w:rsidRPr="00D277B2">
        <w:rPr>
          <w:sz w:val="24"/>
          <w:szCs w:val="24"/>
        </w:rPr>
        <w:t>;</w:t>
      </w:r>
    </w:p>
    <w:p w:rsidR="00F15B83" w:rsidRPr="00D277B2" w:rsidRDefault="00F15B83" w:rsidP="00F15B83">
      <w:pPr>
        <w:pStyle w:val="ConsPlusNormal"/>
        <w:ind w:firstLine="540"/>
        <w:jc w:val="both"/>
        <w:rPr>
          <w:sz w:val="24"/>
          <w:szCs w:val="24"/>
        </w:rPr>
      </w:pPr>
      <w:r w:rsidRPr="00D277B2">
        <w:rPr>
          <w:sz w:val="24"/>
          <w:szCs w:val="24"/>
        </w:rPr>
        <w:t xml:space="preserve">- недостаток финансовых средств в бюджете </w:t>
      </w:r>
      <w:r w:rsidRPr="00195A82">
        <w:rPr>
          <w:sz w:val="24"/>
          <w:szCs w:val="24"/>
        </w:rPr>
        <w:t>МО г.п. Печенга</w:t>
      </w:r>
      <w:r w:rsidRPr="00D277B2">
        <w:rPr>
          <w:sz w:val="24"/>
          <w:szCs w:val="24"/>
        </w:rPr>
        <w:t xml:space="preserve"> на выполнение полномочий по осуществлению дорожной деятельности;</w:t>
      </w:r>
    </w:p>
    <w:p w:rsidR="00F15B83" w:rsidRPr="00D277B2" w:rsidRDefault="00F15B83" w:rsidP="00F15B83">
      <w:pPr>
        <w:pStyle w:val="ConsPlusNormal"/>
        <w:ind w:firstLine="540"/>
        <w:jc w:val="both"/>
        <w:rPr>
          <w:sz w:val="24"/>
          <w:szCs w:val="24"/>
        </w:rPr>
      </w:pPr>
      <w:r w:rsidRPr="00D277B2">
        <w:rPr>
          <w:sz w:val="24"/>
          <w:szCs w:val="24"/>
        </w:rPr>
        <w:t>- отсутствие в муниципальном образовании специализированной техники;</w:t>
      </w:r>
    </w:p>
    <w:p w:rsidR="00F15B83" w:rsidRDefault="00F15B83" w:rsidP="00F15B8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- отсутствие конкуренции на выполнение работ по содержанию автодорожной </w:t>
      </w:r>
      <w:r w:rsidRPr="00D277B2">
        <w:rPr>
          <w:rFonts w:ascii="Arial" w:hAnsi="Arial" w:cs="Arial"/>
          <w:sz w:val="24"/>
          <w:szCs w:val="24"/>
        </w:rPr>
        <w:lastRenderedPageBreak/>
        <w:t>сети.</w:t>
      </w:r>
    </w:p>
    <w:p w:rsidR="00F15B83" w:rsidRPr="00D81B83" w:rsidRDefault="00F15B83" w:rsidP="00F15B8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81B83">
        <w:rPr>
          <w:rFonts w:ascii="Arial" w:eastAsia="Arial" w:hAnsi="Arial" w:cs="Arial"/>
          <w:b/>
          <w:sz w:val="24"/>
          <w:szCs w:val="24"/>
          <w:lang w:eastAsia="ar-SA"/>
        </w:rPr>
        <w:t>5. Мероприятия по развитию системы транспортной инфраструктуры, целевые индикаторы</w:t>
      </w:r>
    </w:p>
    <w:p w:rsidR="00F15B83" w:rsidRPr="00D81B83" w:rsidRDefault="00F15B83" w:rsidP="00F15B83">
      <w:pPr>
        <w:pStyle w:val="a7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1B83">
        <w:rPr>
          <w:rFonts w:ascii="Arial" w:hAnsi="Arial" w:cs="Arial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F15B83" w:rsidRPr="00D81B83" w:rsidRDefault="00F15B83" w:rsidP="00F15B8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1B83">
        <w:rPr>
          <w:rFonts w:ascii="Arial" w:hAnsi="Arial" w:cs="Arial"/>
          <w:sz w:val="24"/>
          <w:szCs w:val="24"/>
          <w:lang w:eastAsia="ar-SA"/>
        </w:rPr>
        <w:t>-</w:t>
      </w:r>
      <w:r w:rsidRPr="00D81B83">
        <w:rPr>
          <w:rFonts w:ascii="Arial" w:hAnsi="Arial" w:cs="Arial"/>
          <w:sz w:val="24"/>
          <w:szCs w:val="24"/>
          <w:lang w:eastAsia="ar-SA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15B83" w:rsidRPr="00D81B83" w:rsidRDefault="00F15B83" w:rsidP="00F15B8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1B83">
        <w:rPr>
          <w:rFonts w:ascii="Arial" w:hAnsi="Arial" w:cs="Arial"/>
          <w:sz w:val="24"/>
          <w:szCs w:val="24"/>
          <w:lang w:eastAsia="ar-SA"/>
        </w:rPr>
        <w:t>-</w:t>
      </w:r>
      <w:r w:rsidRPr="00D81B83">
        <w:rPr>
          <w:rFonts w:ascii="Arial" w:hAnsi="Arial" w:cs="Arial"/>
          <w:sz w:val="24"/>
          <w:szCs w:val="24"/>
          <w:lang w:eastAsia="ar-SA"/>
        </w:rPr>
        <w:tab/>
        <w:t>состояние существующей системы  транспортной инфраструктуры</w:t>
      </w:r>
      <w:r w:rsidRPr="00D81B83">
        <w:rPr>
          <w:rFonts w:ascii="Arial" w:hAnsi="Arial" w:cs="Arial"/>
          <w:sz w:val="24"/>
          <w:szCs w:val="24"/>
          <w:lang w:eastAsia="ar-SA"/>
        </w:rPr>
        <w:tab/>
        <w:t>.</w:t>
      </w:r>
    </w:p>
    <w:p w:rsidR="00F15B83" w:rsidRPr="006E5442" w:rsidRDefault="00F15B83" w:rsidP="00F15B83">
      <w:pPr>
        <w:pStyle w:val="a7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E5442">
        <w:rPr>
          <w:rFonts w:ascii="Arial" w:hAnsi="Arial" w:cs="Arial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F15B83" w:rsidRDefault="00F15B83" w:rsidP="00F15B83">
      <w:pPr>
        <w:pStyle w:val="a7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E5442">
        <w:rPr>
          <w:rFonts w:ascii="Arial" w:hAnsi="Arial" w:cs="Arial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F15B83" w:rsidRDefault="00F15B83" w:rsidP="00F15B83">
      <w:pPr>
        <w:pStyle w:val="a7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E5442">
        <w:rPr>
          <w:rFonts w:ascii="Arial" w:hAnsi="Arial" w:cs="Arial"/>
          <w:sz w:val="24"/>
          <w:szCs w:val="24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F15B83" w:rsidRDefault="00F15B83" w:rsidP="00F15B83">
      <w:pPr>
        <w:pStyle w:val="a7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E5442">
        <w:rPr>
          <w:rFonts w:ascii="Arial" w:hAnsi="Arial" w:cs="Arial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</w:t>
      </w:r>
      <w:r>
        <w:rPr>
          <w:rFonts w:ascii="Arial" w:hAnsi="Arial" w:cs="Arial"/>
          <w:sz w:val="24"/>
          <w:szCs w:val="24"/>
          <w:lang w:eastAsia="ar-SA"/>
        </w:rPr>
        <w:t xml:space="preserve">местного </w:t>
      </w:r>
      <w:r w:rsidRPr="006E5442">
        <w:rPr>
          <w:rFonts w:ascii="Arial" w:hAnsi="Arial" w:cs="Arial"/>
          <w:sz w:val="24"/>
          <w:szCs w:val="24"/>
          <w:lang w:eastAsia="ar-SA"/>
        </w:rPr>
        <w:t>бюджета, а также внебюджетные источники.</w:t>
      </w:r>
    </w:p>
    <w:p w:rsidR="00F15B83" w:rsidRDefault="00F15B83" w:rsidP="00F15B83">
      <w:pPr>
        <w:pStyle w:val="a7"/>
        <w:numPr>
          <w:ilvl w:val="1"/>
          <w:numId w:val="2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41B69">
        <w:rPr>
          <w:rFonts w:ascii="Arial" w:hAnsi="Arial" w:cs="Arial"/>
          <w:sz w:val="24"/>
          <w:szCs w:val="24"/>
          <w:lang w:eastAsia="ar-SA"/>
        </w:rPr>
        <w:t>Перечень программных мероприятий приведен в приложении к Программе.</w:t>
      </w:r>
    </w:p>
    <w:p w:rsidR="00F15B83" w:rsidRPr="00616BF6" w:rsidRDefault="00F15B83" w:rsidP="00F15B83">
      <w:pPr>
        <w:pStyle w:val="a7"/>
        <w:numPr>
          <w:ilvl w:val="0"/>
          <w:numId w:val="27"/>
        </w:numPr>
        <w:tabs>
          <w:tab w:val="left" w:pos="142"/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i/>
          <w:sz w:val="24"/>
          <w:szCs w:val="24"/>
          <w:lang w:eastAsia="ar-SA"/>
        </w:rPr>
      </w:pPr>
      <w:r w:rsidRPr="00616BF6">
        <w:rPr>
          <w:rFonts w:ascii="Arial" w:hAnsi="Arial" w:cs="Arial"/>
          <w:b/>
          <w:i/>
          <w:sz w:val="24"/>
          <w:szCs w:val="24"/>
          <w:lang w:eastAsia="ar-SA"/>
        </w:rPr>
        <w:t>Система дорожной деятельности</w:t>
      </w:r>
    </w:p>
    <w:p w:rsidR="00F15B83" w:rsidRPr="00616BF6" w:rsidRDefault="00F15B83" w:rsidP="00F15B83">
      <w:pPr>
        <w:pStyle w:val="a7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>Основные целевые индикаторы реализации мероприятий Программы:</w:t>
      </w:r>
    </w:p>
    <w:p w:rsidR="00F15B83" w:rsidRPr="00616BF6" w:rsidRDefault="00F15B83" w:rsidP="00F15B83">
      <w:pPr>
        <w:numPr>
          <w:ilvl w:val="0"/>
          <w:numId w:val="10"/>
        </w:numPr>
        <w:tabs>
          <w:tab w:val="left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>Содержание дорог в требуемом техническом состоянии;</w:t>
      </w:r>
    </w:p>
    <w:p w:rsidR="00F15B83" w:rsidRPr="00616BF6" w:rsidRDefault="00F15B83" w:rsidP="00F15B83">
      <w:pPr>
        <w:numPr>
          <w:ilvl w:val="0"/>
          <w:numId w:val="10"/>
        </w:numPr>
        <w:tabs>
          <w:tab w:val="left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>Обеспечение безопасности дорожного движения.</w:t>
      </w:r>
    </w:p>
    <w:p w:rsidR="00F15B83" w:rsidRPr="00616BF6" w:rsidRDefault="00F15B83" w:rsidP="00F15B83">
      <w:pPr>
        <w:pStyle w:val="a7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 xml:space="preserve"> Механизм реализации  Программы и контроль  хода ее выполнения</w:t>
      </w:r>
    </w:p>
    <w:p w:rsidR="00F15B83" w:rsidRPr="00616BF6" w:rsidRDefault="00F15B83" w:rsidP="00F15B83">
      <w:pPr>
        <w:widowControl w:val="0"/>
        <w:tabs>
          <w:tab w:val="left" w:pos="142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6BF6">
        <w:rPr>
          <w:rFonts w:ascii="Arial" w:eastAsia="Times New Roman" w:hAnsi="Arial" w:cs="Arial"/>
          <w:sz w:val="24"/>
          <w:szCs w:val="24"/>
          <w:lang w:eastAsia="ar-SA"/>
        </w:rPr>
        <w:t>В рамках реализации данной Программы в соответствии со стратегическими приоритетами развития  МО г.п. Печенга,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F15B83" w:rsidRPr="00616BF6" w:rsidRDefault="00F15B83" w:rsidP="00F15B83">
      <w:pPr>
        <w:widowControl w:val="0"/>
        <w:tabs>
          <w:tab w:val="left" w:pos="142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16BF6">
        <w:rPr>
          <w:rFonts w:ascii="Arial" w:eastAsia="Times New Roman" w:hAnsi="Arial" w:cs="Arial"/>
          <w:sz w:val="24"/>
          <w:szCs w:val="24"/>
          <w:lang w:eastAsia="ar-SA"/>
        </w:rPr>
        <w:t xml:space="preserve"> Изменения в Программе и сроки ее реализации, а также объемы финансирования из местного бюджета могут быть пересмотрены Администрацией по ее инициативе или по предложению организаций в части изменения сроков реализации и мероприятий Программы.</w:t>
      </w:r>
    </w:p>
    <w:p w:rsidR="00F15B83" w:rsidRPr="00616BF6" w:rsidRDefault="00F15B83" w:rsidP="00F15B83">
      <w:pPr>
        <w:pStyle w:val="a7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 xml:space="preserve"> Оценка эффективности реализации Программы</w:t>
      </w:r>
    </w:p>
    <w:p w:rsidR="00F15B83" w:rsidRPr="00616BF6" w:rsidRDefault="00F15B83" w:rsidP="00F15B83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>Основными результатами реализации мероприятий являются:</w:t>
      </w:r>
    </w:p>
    <w:p w:rsidR="00F15B83" w:rsidRPr="00616BF6" w:rsidRDefault="00F15B83" w:rsidP="00F15B83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 xml:space="preserve">- модернизация и обновление  транспортной инфраструктуры поселения; </w:t>
      </w:r>
    </w:p>
    <w:p w:rsidR="00F15B83" w:rsidRPr="00616BF6" w:rsidRDefault="00F15B83" w:rsidP="00F15B83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>- устранение причин возникновения аварийных ситуаций, угрожающих жизнедеятельности человека;</w:t>
      </w:r>
    </w:p>
    <w:p w:rsidR="00F15B83" w:rsidRPr="00616BF6" w:rsidRDefault="00F15B83" w:rsidP="00F15B83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16BF6">
        <w:rPr>
          <w:rFonts w:ascii="Arial" w:hAnsi="Arial" w:cs="Arial"/>
          <w:sz w:val="24"/>
          <w:szCs w:val="24"/>
          <w:lang w:eastAsia="ar-SA"/>
        </w:rPr>
        <w:t>- повышение комфортности и безопасности жизнедеятельности населения.</w:t>
      </w:r>
    </w:p>
    <w:p w:rsidR="00F15B83" w:rsidRPr="00F0420E" w:rsidRDefault="00F15B83" w:rsidP="00F15B83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F15B83" w:rsidRPr="00F54BAD" w:rsidRDefault="00F15B83" w:rsidP="00F15B83">
      <w:pPr>
        <w:widowControl w:val="0"/>
        <w:tabs>
          <w:tab w:val="left" w:pos="142"/>
          <w:tab w:val="left" w:pos="851"/>
        </w:tabs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BAD">
        <w:rPr>
          <w:rFonts w:ascii="Arial" w:eastAsia="Times New Roman" w:hAnsi="Arial" w:cs="Arial"/>
          <w:b/>
          <w:sz w:val="24"/>
          <w:szCs w:val="24"/>
          <w:lang w:eastAsia="ar-SA"/>
        </w:rPr>
        <w:t>Целевые индикаторы</w:t>
      </w: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3402"/>
        <w:gridCol w:w="709"/>
        <w:gridCol w:w="709"/>
        <w:gridCol w:w="708"/>
        <w:gridCol w:w="709"/>
        <w:gridCol w:w="709"/>
        <w:gridCol w:w="992"/>
        <w:gridCol w:w="1701"/>
      </w:tblGrid>
      <w:tr w:rsidR="00F15B83" w:rsidRPr="00CB1D61" w:rsidTr="002E4A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Наименование программного мероприятия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Ответственный за реализацию мероприятия</w:t>
            </w:r>
          </w:p>
        </w:tc>
      </w:tr>
      <w:tr w:rsidR="00F15B83" w:rsidRPr="00CB1D61" w:rsidTr="002E4A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CB1D61">
              <w:rPr>
                <w:rFonts w:ascii="Arial" w:hAnsi="Arial" w:cs="Arial"/>
                <w:b/>
                <w:lang w:eastAsia="ar-SA"/>
              </w:rPr>
              <w:t>2022-2025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F15B83" w:rsidRPr="00CB1D61" w:rsidTr="002E4A02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</w:rPr>
              <w:t>Установка дорожных знаков улично-дорожной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CB1D61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</w:rPr>
              <w:t xml:space="preserve">Ремонт участка автомобильной дороги н.п. Спутник Военный городок № </w:t>
            </w:r>
            <w:r w:rsidRPr="00CB1D61">
              <w:rPr>
                <w:rFonts w:ascii="Arial" w:hAnsi="Arial" w:cs="Arial"/>
              </w:rPr>
              <w:lastRenderedPageBreak/>
              <w:t>42 (поворот с федеральной трассы М-18 до жилого дома по ул. Новая)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lastRenderedPageBreak/>
              <w:t>0,505 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CB1D61" w:rsidTr="002E4A02">
        <w:trPr>
          <w:trHeight w:val="1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</w:rPr>
              <w:t xml:space="preserve">Разработка проектно -сметной документации на ремонты автомобильных дорог МО г.п. Печенга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pacing w:after="0"/>
              <w:jc w:val="center"/>
              <w:rPr>
                <w:rFonts w:ascii="Arial" w:hAnsi="Arial" w:cs="Arial"/>
              </w:rPr>
            </w:pPr>
            <w:r w:rsidRPr="00CB1D61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CB1D61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B1D61">
              <w:rPr>
                <w:rFonts w:ascii="Arial" w:hAnsi="Arial" w:cs="Arial"/>
                <w:lang w:eastAsia="ar-SA"/>
              </w:rPr>
              <w:t>С</w:t>
            </w:r>
            <w:r w:rsidRPr="00CB1D61">
              <w:rPr>
                <w:rFonts w:ascii="Arial" w:hAnsi="Arial" w:cs="Arial"/>
              </w:rPr>
              <w:t>троительство местных автодорог на ветроэлектростанцию.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12,0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CB1D61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</w:rPr>
              <w:t>Устройство автостоянок</w:t>
            </w:r>
            <w:r w:rsidRPr="00CB1D61">
              <w:rPr>
                <w:rFonts w:ascii="Arial" w:hAnsi="Arial" w:cs="Arial"/>
                <w:lang w:eastAsia="ar-SA"/>
              </w:rPr>
              <w:t xml:space="preserve"> на территории МО г.п. Печенга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pacing w:after="0"/>
              <w:jc w:val="center"/>
              <w:rPr>
                <w:rFonts w:ascii="Arial" w:hAnsi="Arial" w:cs="Arial"/>
              </w:rPr>
            </w:pPr>
            <w:r w:rsidRPr="00CB1D61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CB1D61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Строительство автосервиснго комплекса МО г.п. Печенга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CB1D61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</w:rPr>
              <w:t>Разработка комплексной схемы организации дорожного движения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CB1D61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CB1D61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</w:tbl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32643" w:rsidRDefault="00D3264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Default="00F15B83" w:rsidP="00F15B83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Pr="005467C1" w:rsidRDefault="00F15B83" w:rsidP="00F15B83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5467C1">
        <w:rPr>
          <w:rFonts w:ascii="Arial" w:hAnsi="Arial" w:cs="Arial"/>
        </w:rPr>
        <w:t>Приложение</w:t>
      </w:r>
    </w:p>
    <w:p w:rsidR="00F15B83" w:rsidRPr="005467C1" w:rsidRDefault="00F15B83" w:rsidP="00F15B83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5467C1">
        <w:rPr>
          <w:rFonts w:ascii="Arial" w:hAnsi="Arial" w:cs="Arial"/>
        </w:rPr>
        <w:t xml:space="preserve">к программе комплексного развития транспортной </w:t>
      </w:r>
    </w:p>
    <w:p w:rsidR="00F15B83" w:rsidRPr="005467C1" w:rsidRDefault="00F15B83" w:rsidP="00F15B83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5467C1">
        <w:rPr>
          <w:rFonts w:ascii="Arial" w:hAnsi="Arial" w:cs="Arial"/>
        </w:rPr>
        <w:t xml:space="preserve">инфраструктуры муниципального образования г.п. Печенга </w:t>
      </w:r>
    </w:p>
    <w:p w:rsidR="00F15B83" w:rsidRPr="005467C1" w:rsidRDefault="00F15B83" w:rsidP="00F15B83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5467C1">
        <w:rPr>
          <w:rFonts w:ascii="Arial" w:hAnsi="Arial" w:cs="Arial"/>
        </w:rPr>
        <w:t xml:space="preserve">Печенгского района Мурманской области на 2017 - 2027 </w:t>
      </w:r>
    </w:p>
    <w:p w:rsidR="00F15B83" w:rsidRPr="003106F2" w:rsidRDefault="00F15B83" w:rsidP="00F15B83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F15B83" w:rsidRPr="003106F2" w:rsidRDefault="00F15B83" w:rsidP="00F15B8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106F2">
        <w:rPr>
          <w:rFonts w:ascii="Arial" w:hAnsi="Arial" w:cs="Arial"/>
          <w:b/>
          <w:sz w:val="24"/>
          <w:szCs w:val="24"/>
          <w:lang w:eastAsia="ar-SA"/>
        </w:rPr>
        <w:t>ПЕРЕЧЕНЬ</w:t>
      </w:r>
    </w:p>
    <w:p w:rsidR="00F15B83" w:rsidRPr="003106F2" w:rsidRDefault="00F15B83" w:rsidP="00F15B8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106F2">
        <w:rPr>
          <w:rFonts w:ascii="Arial" w:hAnsi="Arial" w:cs="Arial"/>
          <w:b/>
          <w:sz w:val="24"/>
          <w:szCs w:val="24"/>
          <w:lang w:eastAsia="ar-SA"/>
        </w:rPr>
        <w:t>программных мероприятий комплексного развития транспортной</w:t>
      </w:r>
    </w:p>
    <w:p w:rsidR="00F15B83" w:rsidRPr="003106F2" w:rsidRDefault="00F15B83" w:rsidP="00F15B8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106F2">
        <w:rPr>
          <w:rFonts w:ascii="Arial" w:hAnsi="Arial" w:cs="Arial"/>
          <w:b/>
          <w:sz w:val="24"/>
          <w:szCs w:val="24"/>
          <w:lang w:eastAsia="ar-SA"/>
        </w:rPr>
        <w:t>инфраструктуры муниципального образования г.п. Печенга</w:t>
      </w:r>
    </w:p>
    <w:p w:rsidR="00F15B83" w:rsidRPr="00EF2824" w:rsidRDefault="00F15B83" w:rsidP="00F15B8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15B83" w:rsidRPr="00F0420E" w:rsidRDefault="00F15B83" w:rsidP="00F15B83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3402"/>
        <w:gridCol w:w="709"/>
        <w:gridCol w:w="709"/>
        <w:gridCol w:w="708"/>
        <w:gridCol w:w="709"/>
        <w:gridCol w:w="709"/>
        <w:gridCol w:w="992"/>
        <w:gridCol w:w="1701"/>
      </w:tblGrid>
      <w:tr w:rsidR="00F15B83" w:rsidRPr="00685365" w:rsidTr="002E4A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85365">
              <w:rPr>
                <w:rFonts w:ascii="Arial" w:hAnsi="Arial" w:cs="Arial"/>
                <w:b/>
                <w:lang w:eastAsia="ar-SA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85365">
              <w:rPr>
                <w:rFonts w:ascii="Arial" w:hAnsi="Arial" w:cs="Arial"/>
                <w:b/>
                <w:lang w:eastAsia="ar-SA"/>
              </w:rPr>
              <w:t>Наименование программного мероприятия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85365">
              <w:rPr>
                <w:rFonts w:ascii="Arial" w:hAnsi="Arial" w:cs="Arial"/>
                <w:b/>
                <w:lang w:eastAsia="ar-SA"/>
              </w:rPr>
              <w:t>Объем финансирования,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85365">
              <w:rPr>
                <w:rFonts w:ascii="Arial" w:hAnsi="Arial" w:cs="Arial"/>
                <w:b/>
                <w:lang w:eastAsia="ar-SA"/>
              </w:rPr>
              <w:t>Ответственный за реализацию мероприятия</w:t>
            </w:r>
          </w:p>
        </w:tc>
      </w:tr>
      <w:tr w:rsidR="00F15B83" w:rsidRPr="00685365" w:rsidTr="002E4A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85365">
              <w:rPr>
                <w:rFonts w:ascii="Arial" w:hAnsi="Arial" w:cs="Arial"/>
                <w:b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85365">
              <w:rPr>
                <w:rFonts w:ascii="Arial" w:hAnsi="Arial" w:cs="Arial"/>
                <w:b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85365">
              <w:rPr>
                <w:rFonts w:ascii="Arial" w:hAnsi="Arial" w:cs="Arial"/>
                <w:b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85365">
              <w:rPr>
                <w:rFonts w:ascii="Arial" w:hAnsi="Arial" w:cs="Arial"/>
                <w:b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2022-2025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F15B83" w:rsidRPr="00685365" w:rsidTr="002E4A02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</w:rPr>
              <w:t>Установка дорожных знаков улично-дорожной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685365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</w:rPr>
              <w:t>Ремонт участка автомобильной дороги н.п. Спутник Военный городок № 42 (поворот с федеральной трассы М-18 до жилого дома по ул. Новая)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685365" w:rsidTr="002E4A02">
        <w:trPr>
          <w:trHeight w:val="1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</w:rPr>
              <w:t xml:space="preserve">Разработка проектно -сметной документации на ремонты автомобильных дорог МО г.п. Печенга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pacing w:after="0"/>
              <w:jc w:val="center"/>
              <w:rPr>
                <w:rFonts w:ascii="Arial" w:hAnsi="Arial" w:cs="Arial"/>
              </w:rPr>
            </w:pPr>
            <w:r w:rsidRPr="00685365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685365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85365">
              <w:rPr>
                <w:rFonts w:ascii="Arial" w:hAnsi="Arial" w:cs="Arial"/>
                <w:lang w:eastAsia="ar-SA"/>
              </w:rPr>
              <w:t>С</w:t>
            </w:r>
            <w:r w:rsidRPr="00685365">
              <w:rPr>
                <w:rFonts w:ascii="Arial" w:hAnsi="Arial" w:cs="Arial"/>
              </w:rPr>
              <w:t>троительство местных автодорог на ветроэлектростанцию.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18000,0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685365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</w:rPr>
              <w:t>Устройство автостоянок</w:t>
            </w:r>
            <w:r w:rsidRPr="00685365">
              <w:rPr>
                <w:rFonts w:ascii="Arial" w:hAnsi="Arial" w:cs="Arial"/>
                <w:lang w:eastAsia="ar-SA"/>
              </w:rPr>
              <w:t xml:space="preserve"> на территории МО г.п. Печенга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pacing w:after="0"/>
              <w:jc w:val="center"/>
              <w:rPr>
                <w:rFonts w:ascii="Arial" w:hAnsi="Arial" w:cs="Arial"/>
              </w:rPr>
            </w:pPr>
            <w:r w:rsidRPr="00685365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685365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 xml:space="preserve">Строительство автосервиснго комплекса МО г.п. Печенга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  <w:tr w:rsidR="00F15B83" w:rsidRPr="00685365" w:rsidTr="002E4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F15B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</w:rPr>
              <w:t>Разработка комплексной схемы организации дорожного движения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83" w:rsidRPr="00685365" w:rsidRDefault="00F15B83" w:rsidP="002E4A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85365">
              <w:rPr>
                <w:rFonts w:ascii="Arial" w:hAnsi="Arial" w:cs="Arial"/>
                <w:lang w:eastAsia="ar-SA"/>
              </w:rPr>
              <w:t>Отдел муниципального имущества</w:t>
            </w:r>
          </w:p>
        </w:tc>
      </w:tr>
    </w:tbl>
    <w:p w:rsidR="00F15B83" w:rsidRPr="00F0420E" w:rsidRDefault="00F15B83" w:rsidP="00F15B8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15B83" w:rsidRDefault="00F15B83" w:rsidP="00F15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B83" w:rsidRDefault="00F15B83" w:rsidP="00F15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B83" w:rsidRPr="000724F3" w:rsidRDefault="00F15B83" w:rsidP="000B453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5B83" w:rsidRPr="000724F3" w:rsidSect="00C37D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7"/>
    <w:multiLevelType w:val="multilevel"/>
    <w:tmpl w:val="0574B73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D65BE4"/>
    <w:multiLevelType w:val="hybridMultilevel"/>
    <w:tmpl w:val="1D6E824A"/>
    <w:lvl w:ilvl="0" w:tplc="BC9E7B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491F5A"/>
    <w:multiLevelType w:val="multilevel"/>
    <w:tmpl w:val="5C127F30"/>
    <w:lvl w:ilvl="0">
      <w:start w:val="1"/>
      <w:numFmt w:val="decimal"/>
      <w:lvlText w:val="%1."/>
      <w:lvlJc w:val="left"/>
      <w:pPr>
        <w:ind w:left="392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62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562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62" w:hanging="996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4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0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0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66" w:hanging="1800"/>
      </w:pPr>
      <w:rPr>
        <w:rFonts w:cs="Times New Roman"/>
      </w:rPr>
    </w:lvl>
  </w:abstractNum>
  <w:abstractNum w:abstractNumId="7">
    <w:nsid w:val="06744C0A"/>
    <w:multiLevelType w:val="hybridMultilevel"/>
    <w:tmpl w:val="F6DACBBA"/>
    <w:lvl w:ilvl="0" w:tplc="F5902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C262EF7"/>
    <w:multiLevelType w:val="multilevel"/>
    <w:tmpl w:val="E7E862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995892"/>
    <w:multiLevelType w:val="hybridMultilevel"/>
    <w:tmpl w:val="D706878E"/>
    <w:lvl w:ilvl="0" w:tplc="0BA412C6">
      <w:start w:val="1"/>
      <w:numFmt w:val="bullet"/>
      <w:lvlText w:val=""/>
      <w:lvlJc w:val="left"/>
      <w:pPr>
        <w:tabs>
          <w:tab w:val="num" w:pos="170"/>
        </w:tabs>
        <w:ind w:left="454" w:hanging="284"/>
      </w:pPr>
      <w:rPr>
        <w:rFonts w:ascii="Symbol" w:hAnsi="Symbol" w:hint="default"/>
      </w:rPr>
    </w:lvl>
    <w:lvl w:ilvl="1" w:tplc="2892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5214C7"/>
    <w:multiLevelType w:val="multilevel"/>
    <w:tmpl w:val="A2ECB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A80C1F"/>
    <w:multiLevelType w:val="hybridMultilevel"/>
    <w:tmpl w:val="C614A032"/>
    <w:lvl w:ilvl="0" w:tplc="BC9E7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87619"/>
    <w:multiLevelType w:val="multilevel"/>
    <w:tmpl w:val="BE0EC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4">
    <w:nsid w:val="577A2A98"/>
    <w:multiLevelType w:val="hybridMultilevel"/>
    <w:tmpl w:val="16B0D21E"/>
    <w:lvl w:ilvl="0" w:tplc="A89CD3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84B5D"/>
    <w:multiLevelType w:val="multilevel"/>
    <w:tmpl w:val="C4FEDE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6">
    <w:nsid w:val="59902C31"/>
    <w:multiLevelType w:val="hybridMultilevel"/>
    <w:tmpl w:val="1C962F10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A13859"/>
    <w:multiLevelType w:val="hybridMultilevel"/>
    <w:tmpl w:val="ADF66C26"/>
    <w:lvl w:ilvl="0" w:tplc="0BA412C6">
      <w:start w:val="1"/>
      <w:numFmt w:val="bullet"/>
      <w:lvlText w:val=""/>
      <w:lvlJc w:val="left"/>
      <w:pPr>
        <w:tabs>
          <w:tab w:val="num" w:pos="710"/>
        </w:tabs>
        <w:ind w:left="9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4D57F46"/>
    <w:multiLevelType w:val="hybridMultilevel"/>
    <w:tmpl w:val="D8049B4C"/>
    <w:lvl w:ilvl="0" w:tplc="BC9E7B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70A2699"/>
    <w:multiLevelType w:val="hybridMultilevel"/>
    <w:tmpl w:val="E5A6A5FC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62773C"/>
    <w:multiLevelType w:val="multilevel"/>
    <w:tmpl w:val="5BCE4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hAnsi="Calibri" w:hint="default"/>
        <w:b w:val="0"/>
        <w:sz w:val="22"/>
      </w:rPr>
    </w:lvl>
  </w:abstractNum>
  <w:abstractNum w:abstractNumId="21">
    <w:nsid w:val="687C1C5A"/>
    <w:multiLevelType w:val="hybridMultilevel"/>
    <w:tmpl w:val="5E1CB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1811DD"/>
    <w:multiLevelType w:val="hybridMultilevel"/>
    <w:tmpl w:val="D91800F8"/>
    <w:lvl w:ilvl="0" w:tplc="0BA412C6">
      <w:start w:val="1"/>
      <w:numFmt w:val="bullet"/>
      <w:lvlText w:val=""/>
      <w:lvlJc w:val="left"/>
      <w:pPr>
        <w:tabs>
          <w:tab w:val="num" w:pos="710"/>
        </w:tabs>
        <w:ind w:left="9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2EA4F04"/>
    <w:multiLevelType w:val="hybridMultilevel"/>
    <w:tmpl w:val="79F4E140"/>
    <w:lvl w:ilvl="0" w:tplc="FE7A1A80">
      <w:start w:val="1"/>
      <w:numFmt w:val="decimal"/>
      <w:lvlText w:val="%1."/>
      <w:lvlJc w:val="left"/>
      <w:pPr>
        <w:ind w:left="1740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50DDB"/>
    <w:multiLevelType w:val="hybridMultilevel"/>
    <w:tmpl w:val="59D4AE6E"/>
    <w:lvl w:ilvl="0" w:tplc="C9F085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AA7C7B"/>
    <w:multiLevelType w:val="hybridMultilevel"/>
    <w:tmpl w:val="A3A0ADC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E7307B"/>
    <w:multiLevelType w:val="hybridMultilevel"/>
    <w:tmpl w:val="E1C4CF0A"/>
    <w:lvl w:ilvl="0" w:tplc="794CB4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2892D2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12"/>
  </w:num>
  <w:num w:numId="17">
    <w:abstractNumId w:val="24"/>
  </w:num>
  <w:num w:numId="18">
    <w:abstractNumId w:val="26"/>
  </w:num>
  <w:num w:numId="19">
    <w:abstractNumId w:val="22"/>
  </w:num>
  <w:num w:numId="20">
    <w:abstractNumId w:val="20"/>
  </w:num>
  <w:num w:numId="21">
    <w:abstractNumId w:val="5"/>
  </w:num>
  <w:num w:numId="22">
    <w:abstractNumId w:val="25"/>
  </w:num>
  <w:num w:numId="23">
    <w:abstractNumId w:val="16"/>
  </w:num>
  <w:num w:numId="24">
    <w:abstractNumId w:val="18"/>
  </w:num>
  <w:num w:numId="25">
    <w:abstractNumId w:val="11"/>
  </w:num>
  <w:num w:numId="26">
    <w:abstractNumId w:val="1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7C6"/>
    <w:rsid w:val="000038EE"/>
    <w:rsid w:val="00007F3B"/>
    <w:rsid w:val="00021C35"/>
    <w:rsid w:val="00061854"/>
    <w:rsid w:val="00061DD9"/>
    <w:rsid w:val="00065491"/>
    <w:rsid w:val="00066004"/>
    <w:rsid w:val="00072261"/>
    <w:rsid w:val="000724F3"/>
    <w:rsid w:val="0007550B"/>
    <w:rsid w:val="000B3A89"/>
    <w:rsid w:val="000B4531"/>
    <w:rsid w:val="000C55BF"/>
    <w:rsid w:val="000E0232"/>
    <w:rsid w:val="00101D6E"/>
    <w:rsid w:val="00132F1F"/>
    <w:rsid w:val="0014074F"/>
    <w:rsid w:val="00142874"/>
    <w:rsid w:val="00164C3E"/>
    <w:rsid w:val="001701FE"/>
    <w:rsid w:val="0017351F"/>
    <w:rsid w:val="001A482D"/>
    <w:rsid w:val="001C31B0"/>
    <w:rsid w:val="001C4CC6"/>
    <w:rsid w:val="001E4351"/>
    <w:rsid w:val="0021561D"/>
    <w:rsid w:val="00222BB8"/>
    <w:rsid w:val="0024773F"/>
    <w:rsid w:val="0025673E"/>
    <w:rsid w:val="002832B9"/>
    <w:rsid w:val="00290A34"/>
    <w:rsid w:val="00291C43"/>
    <w:rsid w:val="00297082"/>
    <w:rsid w:val="002A612D"/>
    <w:rsid w:val="002B5F47"/>
    <w:rsid w:val="002B6B45"/>
    <w:rsid w:val="002C2E1D"/>
    <w:rsid w:val="002C4CFA"/>
    <w:rsid w:val="002C4D70"/>
    <w:rsid w:val="002D02CB"/>
    <w:rsid w:val="002D039B"/>
    <w:rsid w:val="002D0FC1"/>
    <w:rsid w:val="002D7A2D"/>
    <w:rsid w:val="002E07C1"/>
    <w:rsid w:val="002E0D28"/>
    <w:rsid w:val="00301D20"/>
    <w:rsid w:val="00314700"/>
    <w:rsid w:val="00314D3F"/>
    <w:rsid w:val="0031701E"/>
    <w:rsid w:val="00317F77"/>
    <w:rsid w:val="00324D0C"/>
    <w:rsid w:val="00333CC1"/>
    <w:rsid w:val="00341750"/>
    <w:rsid w:val="0034417E"/>
    <w:rsid w:val="00362EB6"/>
    <w:rsid w:val="00364EE9"/>
    <w:rsid w:val="003C2532"/>
    <w:rsid w:val="003D4E86"/>
    <w:rsid w:val="003E5488"/>
    <w:rsid w:val="003E7C28"/>
    <w:rsid w:val="0041469E"/>
    <w:rsid w:val="00415CCA"/>
    <w:rsid w:val="0045334F"/>
    <w:rsid w:val="00457482"/>
    <w:rsid w:val="0046530B"/>
    <w:rsid w:val="00480140"/>
    <w:rsid w:val="00491D39"/>
    <w:rsid w:val="004A1AF1"/>
    <w:rsid w:val="004A3740"/>
    <w:rsid w:val="004B3EAF"/>
    <w:rsid w:val="004B778B"/>
    <w:rsid w:val="004D25AC"/>
    <w:rsid w:val="004E7C0C"/>
    <w:rsid w:val="004F09FC"/>
    <w:rsid w:val="005211E8"/>
    <w:rsid w:val="005256BD"/>
    <w:rsid w:val="005315FF"/>
    <w:rsid w:val="0053471D"/>
    <w:rsid w:val="00563CE3"/>
    <w:rsid w:val="00572898"/>
    <w:rsid w:val="005854AB"/>
    <w:rsid w:val="00591EC8"/>
    <w:rsid w:val="0059403C"/>
    <w:rsid w:val="00596471"/>
    <w:rsid w:val="005A3C6A"/>
    <w:rsid w:val="005C084B"/>
    <w:rsid w:val="005C53BB"/>
    <w:rsid w:val="005D1C07"/>
    <w:rsid w:val="005F4DF3"/>
    <w:rsid w:val="005F7E06"/>
    <w:rsid w:val="00603D07"/>
    <w:rsid w:val="0061247B"/>
    <w:rsid w:val="00623FD5"/>
    <w:rsid w:val="00644CDB"/>
    <w:rsid w:val="00670029"/>
    <w:rsid w:val="006B73CC"/>
    <w:rsid w:val="006C30C4"/>
    <w:rsid w:val="006D2BB4"/>
    <w:rsid w:val="006E3172"/>
    <w:rsid w:val="006F5392"/>
    <w:rsid w:val="006F60FB"/>
    <w:rsid w:val="00706C30"/>
    <w:rsid w:val="00732856"/>
    <w:rsid w:val="00742A2F"/>
    <w:rsid w:val="007448A9"/>
    <w:rsid w:val="00751ACA"/>
    <w:rsid w:val="00753217"/>
    <w:rsid w:val="00755D40"/>
    <w:rsid w:val="00756108"/>
    <w:rsid w:val="007612D4"/>
    <w:rsid w:val="007617B0"/>
    <w:rsid w:val="007801CB"/>
    <w:rsid w:val="00783D2B"/>
    <w:rsid w:val="007C26B6"/>
    <w:rsid w:val="007D3329"/>
    <w:rsid w:val="00820D60"/>
    <w:rsid w:val="00820E90"/>
    <w:rsid w:val="00846632"/>
    <w:rsid w:val="0086013B"/>
    <w:rsid w:val="00867432"/>
    <w:rsid w:val="0087478A"/>
    <w:rsid w:val="00874AC4"/>
    <w:rsid w:val="008A3FD3"/>
    <w:rsid w:val="008A73FE"/>
    <w:rsid w:val="008C29BE"/>
    <w:rsid w:val="008D30E9"/>
    <w:rsid w:val="008D7B22"/>
    <w:rsid w:val="008E47C6"/>
    <w:rsid w:val="00942735"/>
    <w:rsid w:val="009427C6"/>
    <w:rsid w:val="009560B5"/>
    <w:rsid w:val="00962797"/>
    <w:rsid w:val="0097654F"/>
    <w:rsid w:val="00984BFF"/>
    <w:rsid w:val="009C190F"/>
    <w:rsid w:val="009C2925"/>
    <w:rsid w:val="009D0A93"/>
    <w:rsid w:val="009D3272"/>
    <w:rsid w:val="009E1385"/>
    <w:rsid w:val="009F085F"/>
    <w:rsid w:val="00A0072D"/>
    <w:rsid w:val="00A047D8"/>
    <w:rsid w:val="00A06AD3"/>
    <w:rsid w:val="00A13736"/>
    <w:rsid w:val="00A23B7F"/>
    <w:rsid w:val="00A27984"/>
    <w:rsid w:val="00A44066"/>
    <w:rsid w:val="00A553FC"/>
    <w:rsid w:val="00A7023B"/>
    <w:rsid w:val="00A8513A"/>
    <w:rsid w:val="00A8718F"/>
    <w:rsid w:val="00AA336F"/>
    <w:rsid w:val="00AB1AEE"/>
    <w:rsid w:val="00AB7055"/>
    <w:rsid w:val="00AC56B7"/>
    <w:rsid w:val="00AE5E9A"/>
    <w:rsid w:val="00AF090B"/>
    <w:rsid w:val="00AF4764"/>
    <w:rsid w:val="00B00AE5"/>
    <w:rsid w:val="00B1602A"/>
    <w:rsid w:val="00B2011C"/>
    <w:rsid w:val="00B268CB"/>
    <w:rsid w:val="00B44102"/>
    <w:rsid w:val="00B530F3"/>
    <w:rsid w:val="00B643D1"/>
    <w:rsid w:val="00B6495D"/>
    <w:rsid w:val="00B7325F"/>
    <w:rsid w:val="00B84B3A"/>
    <w:rsid w:val="00B85BAC"/>
    <w:rsid w:val="00B908A5"/>
    <w:rsid w:val="00BA06BB"/>
    <w:rsid w:val="00BA492C"/>
    <w:rsid w:val="00BA5015"/>
    <w:rsid w:val="00BA7C52"/>
    <w:rsid w:val="00BB75CE"/>
    <w:rsid w:val="00BD17EB"/>
    <w:rsid w:val="00BE48CF"/>
    <w:rsid w:val="00BE7917"/>
    <w:rsid w:val="00BF4ED9"/>
    <w:rsid w:val="00C01FFB"/>
    <w:rsid w:val="00C2790E"/>
    <w:rsid w:val="00C37D2D"/>
    <w:rsid w:val="00C425D1"/>
    <w:rsid w:val="00C515EE"/>
    <w:rsid w:val="00C60995"/>
    <w:rsid w:val="00C74140"/>
    <w:rsid w:val="00C94D0F"/>
    <w:rsid w:val="00C97238"/>
    <w:rsid w:val="00CA2851"/>
    <w:rsid w:val="00CA409A"/>
    <w:rsid w:val="00CA6EDC"/>
    <w:rsid w:val="00CC01D2"/>
    <w:rsid w:val="00CC3B11"/>
    <w:rsid w:val="00CD4066"/>
    <w:rsid w:val="00CD62AA"/>
    <w:rsid w:val="00CF0F56"/>
    <w:rsid w:val="00D016FF"/>
    <w:rsid w:val="00D07232"/>
    <w:rsid w:val="00D21886"/>
    <w:rsid w:val="00D23E0A"/>
    <w:rsid w:val="00D32643"/>
    <w:rsid w:val="00D32E5C"/>
    <w:rsid w:val="00D33536"/>
    <w:rsid w:val="00D71DB4"/>
    <w:rsid w:val="00D75723"/>
    <w:rsid w:val="00DA44B2"/>
    <w:rsid w:val="00DB1E5C"/>
    <w:rsid w:val="00DB6406"/>
    <w:rsid w:val="00DC0794"/>
    <w:rsid w:val="00DC2C52"/>
    <w:rsid w:val="00DC6E5F"/>
    <w:rsid w:val="00DF04B2"/>
    <w:rsid w:val="00E07A50"/>
    <w:rsid w:val="00E2034D"/>
    <w:rsid w:val="00E25019"/>
    <w:rsid w:val="00E252D6"/>
    <w:rsid w:val="00E5527A"/>
    <w:rsid w:val="00E62EF2"/>
    <w:rsid w:val="00E65174"/>
    <w:rsid w:val="00E65550"/>
    <w:rsid w:val="00E67AA6"/>
    <w:rsid w:val="00E700EC"/>
    <w:rsid w:val="00E91872"/>
    <w:rsid w:val="00E9594F"/>
    <w:rsid w:val="00EA0D57"/>
    <w:rsid w:val="00EB20AF"/>
    <w:rsid w:val="00EC6367"/>
    <w:rsid w:val="00F14C9A"/>
    <w:rsid w:val="00F14CD3"/>
    <w:rsid w:val="00F15B83"/>
    <w:rsid w:val="00F303C1"/>
    <w:rsid w:val="00F33EAF"/>
    <w:rsid w:val="00F51DC0"/>
    <w:rsid w:val="00F57230"/>
    <w:rsid w:val="00F62469"/>
    <w:rsid w:val="00F66FA2"/>
    <w:rsid w:val="00F70EAE"/>
    <w:rsid w:val="00F864CD"/>
    <w:rsid w:val="00FA27DB"/>
    <w:rsid w:val="00FA3F6E"/>
    <w:rsid w:val="00FA49DA"/>
    <w:rsid w:val="00FA7DC6"/>
    <w:rsid w:val="00FC6F87"/>
    <w:rsid w:val="00FC74BE"/>
    <w:rsid w:val="00FD4424"/>
    <w:rsid w:val="00FD6F58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555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6555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F0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08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AF476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AF4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560B5"/>
    <w:pPr>
      <w:ind w:left="720"/>
      <w:contextualSpacing/>
    </w:pPr>
  </w:style>
  <w:style w:type="paragraph" w:styleId="a8">
    <w:name w:val="Normal (Web)"/>
    <w:basedOn w:val="a"/>
    <w:uiPriority w:val="99"/>
    <w:rsid w:val="0095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тиль"/>
    <w:uiPriority w:val="99"/>
    <w:rsid w:val="009560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1">
    <w:name w:val="consplusnormal"/>
    <w:basedOn w:val="a"/>
    <w:uiPriority w:val="99"/>
    <w:rsid w:val="009560B5"/>
    <w:pPr>
      <w:shd w:val="clear" w:color="auto" w:fill="FFFFFF"/>
      <w:spacing w:before="60" w:after="6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560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D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25673E"/>
  </w:style>
  <w:style w:type="character" w:customStyle="1" w:styleId="blk">
    <w:name w:val="blk"/>
    <w:rsid w:val="00F66FA2"/>
  </w:style>
  <w:style w:type="paragraph" w:styleId="ab">
    <w:name w:val="No Spacing"/>
    <w:uiPriority w:val="1"/>
    <w:qFormat/>
    <w:rsid w:val="00EA0D57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5B83"/>
    <w:rPr>
      <w:rFonts w:ascii="Arial" w:hAnsi="Arial" w:cs="Arial"/>
      <w:lang w:eastAsia="en-US"/>
    </w:rPr>
  </w:style>
  <w:style w:type="paragraph" w:customStyle="1" w:styleId="Default">
    <w:name w:val="Default"/>
    <w:rsid w:val="00F15B8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F8A48-0B66-4F04-B79F-6F4B69CB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28356</CharactersWithSpaces>
  <SharedDoc>false</SharedDoc>
  <HLinks>
    <vt:vector size="132" baseType="variant"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524298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consultantplus://offline/ref=AE0842DD75C05DB2C6DBD383666D6BF4AC5E4A1EE16C050F66F2675DA4s1N2H</vt:lpwstr>
      </vt:variant>
      <vt:variant>
        <vt:lpwstr/>
      </vt:variant>
      <vt:variant>
        <vt:i4>6946926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consultantplus://offline/ref=AE0842DD75C05DB2C6DBD395650135F1A955141AE56306583AAD3C00F31B55ABsBNFH</vt:lpwstr>
      </vt:variant>
      <vt:variant>
        <vt:lpwstr/>
      </vt:variant>
      <vt:variant>
        <vt:i4>917597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consultantplus://offline/ref=AE0842DD75C05DB2C6DBD395650135F1A955141AE0650B503DAD3C00F31B55ABBF00EFFB9954210CF18CE1s7N4H</vt:lpwstr>
      </vt:variant>
      <vt:variant>
        <vt:lpwstr/>
      </vt:variant>
      <vt:variant>
        <vt:i4>917519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consultantplus://offline/ref=AE0842DD75C05DB2C6DBD395650135F1A955141AE0650B503DAD3C00F31B55ABBF00EFFB9954210CF18CE6s7NAH</vt:lpwstr>
      </vt:variant>
      <vt:variant>
        <vt:lpwstr/>
      </vt:variant>
      <vt:variant>
        <vt:i4>6946912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consultantplus://offline/ref=AE0842DD75C05DB2C6DBD395650135F1A955141AE36009583EAD3C00F31B55ABsBNFH</vt:lpwstr>
      </vt:variant>
      <vt:variant>
        <vt:lpwstr/>
      </vt:variant>
      <vt:variant>
        <vt:i4>6029317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consultantplus://offline/ref=AE0842DD75C05DB2C6DBD383666D6BF4AC5E4A1EE16C050F66F2675DA4125FFCF84FB6BFDCs5NCH</vt:lpwstr>
      </vt:variant>
      <vt:variant>
        <vt:lpwstr/>
      </vt:variant>
      <vt:variant>
        <vt:i4>6029316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consultantplus://offline/ref=AE0842DD75C05DB2C6DBD383666D6BF4AC5E4A1EE16C050F66F2675DA4125FFCF84FB6BFDCs5NBH</vt:lpwstr>
      </vt:variant>
      <vt:variant>
        <vt:lpwstr/>
      </vt:variant>
      <vt:variant>
        <vt:i4>6029393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consultantplus://offline/ref=AE0842DD75C05DB2C6DBD383666D6BF4AC5E4A1EE16C050F66F2675DA4125FFCF84FB6BFDDs5N0H</vt:lpwstr>
      </vt:variant>
      <vt:variant>
        <vt:lpwstr/>
      </vt:variant>
      <vt:variant>
        <vt:i4>7012456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consultantplus://offline/ref=AE0842DD75C05DB2C6DBD383666D6BF4AC5E4A1EE16C050F66F2675DA4125FFCF84FB6B9DD592905sFN0H</vt:lpwstr>
      </vt:variant>
      <vt:variant>
        <vt:lpwstr/>
      </vt:variant>
      <vt:variant>
        <vt:i4>7012463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consultantplus://offline/ref=AE0842DD75C05DB2C6DBD383666D6BF4AC5E4A1EE16C050F66F2675DA4125FFCF84FB6B9DD592904sFN6H</vt:lpwstr>
      </vt:variant>
      <vt:variant>
        <vt:lpwstr/>
      </vt:variant>
      <vt:variant>
        <vt:i4>917597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consultantplus://offline/ref=AE0842DD75C05DB2C6DBD395650135F1A955141AE0650B503DAD3C00F31B55ABBF00EFFB9954210CF18CE1s7N4H</vt:lpwstr>
      </vt:variant>
      <vt:variant>
        <vt:lpwstr/>
      </vt:variant>
      <vt:variant>
        <vt:i4>917513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consultantplus://offline/ref=AE0842DD75C05DB2C6DBD395650135F1A955141AE0650B503DAD3C00F31B55ABBF00EFFB9954210CF18CE7s7NFH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consultantplus://offline/ref=AE0842DD75C05DB2C6DBD383666D6BF4AF5D4F1EEF63050F66F2675DA4125FFCF84FB6B9DD59200DsFN1H</vt:lpwstr>
      </vt:variant>
      <vt:variant>
        <vt:lpwstr/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consultantplus://offline/ref=AE0842DD75C05DB2C6DBD383666D6BF4AF5D4F1EEF63050F66F2675DA4125FFCF84FB6B9DD59200DsFN1H</vt:lpwstr>
      </vt:variant>
      <vt:variant>
        <vt:lpwstr/>
      </vt:variant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consultantplus://offline/ref=AE0842DD75C05DB2C6DBD383666D6BF4AC5E4A1EE16C050F66F2675DA4125FFCF84FB6B9D95Cs2N0H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consultantplus://offline/ref=AE0842DD75C05DB2C6DBD383666D6BF4A8574814E56E58056EAB6B5FsAN3H</vt:lpwstr>
      </vt:variant>
      <vt:variant>
        <vt:lpwstr/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consultantplus://offline/ref=AE0842DD75C05DB2C6DBD395650135F1A955141AE0650B503DAD3C00F31B55ABBF00EFFB9954210CF18CE1s7N4H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consultantplus://offline/ref=AE0842DD75C05DB2C6DBD383666D6BF4AC5E4A1FE461050F66F2675DA4s1N2H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consultantplus://offline/ref=AE0842DD75C05DB2C6DBD383666D6BF4AC5E4A1EE16C050F66F2675DA4125FFCF84FB6BED4s5NAH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Лебедева</dc:creator>
  <cp:lastModifiedBy>Юрист</cp:lastModifiedBy>
  <cp:revision>12</cp:revision>
  <cp:lastPrinted>2017-03-13T06:55:00Z</cp:lastPrinted>
  <dcterms:created xsi:type="dcterms:W3CDTF">2017-02-06T11:01:00Z</dcterms:created>
  <dcterms:modified xsi:type="dcterms:W3CDTF">2017-03-13T07:32:00Z</dcterms:modified>
</cp:coreProperties>
</file>