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9" w:rsidRPr="003D438A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38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E9" w:rsidRPr="003D438A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38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7967E9" w:rsidRPr="003D438A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38A">
        <w:rPr>
          <w:rFonts w:ascii="Arial" w:hAnsi="Arial" w:cs="Arial"/>
          <w:b/>
          <w:sz w:val="32"/>
          <w:szCs w:val="32"/>
        </w:rPr>
        <w:t xml:space="preserve">ГОРОДСКОЕ ПОСЕЛЕНИЕ ПЕЧЕНГА </w:t>
      </w:r>
    </w:p>
    <w:p w:rsidR="007967E9" w:rsidRPr="003D438A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38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967E9" w:rsidRPr="003D438A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38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967E9" w:rsidRPr="003D438A" w:rsidRDefault="007967E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967E9" w:rsidRPr="003D438A" w:rsidRDefault="00C95D09" w:rsidP="007967E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67E9" w:rsidRPr="003D438A" w:rsidRDefault="007967E9" w:rsidP="007967E9">
      <w:pPr>
        <w:pStyle w:val="a3"/>
        <w:ind w:left="142"/>
        <w:rPr>
          <w:rFonts w:ascii="Arial" w:hAnsi="Arial" w:cs="Arial"/>
          <w:b/>
          <w:sz w:val="24"/>
          <w:szCs w:val="24"/>
        </w:rPr>
      </w:pPr>
    </w:p>
    <w:p w:rsidR="007967E9" w:rsidRPr="003D438A" w:rsidRDefault="00C95D09" w:rsidP="009126CD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«10» мая </w:t>
      </w:r>
      <w:r w:rsidR="00AA5E32" w:rsidRPr="003D438A">
        <w:rPr>
          <w:rFonts w:ascii="Arial" w:hAnsi="Arial" w:cs="Arial"/>
          <w:b/>
          <w:i/>
          <w:sz w:val="24"/>
          <w:szCs w:val="24"/>
        </w:rPr>
        <w:t xml:space="preserve"> 2018</w:t>
      </w:r>
      <w:r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7967E9" w:rsidRPr="003D438A">
        <w:rPr>
          <w:rFonts w:ascii="Arial" w:hAnsi="Arial" w:cs="Arial"/>
          <w:b/>
          <w:i/>
          <w:sz w:val="24"/>
          <w:szCs w:val="24"/>
        </w:rPr>
        <w:tab/>
      </w:r>
      <w:r w:rsidR="007967E9" w:rsidRPr="003D438A">
        <w:rPr>
          <w:rFonts w:ascii="Arial" w:hAnsi="Arial" w:cs="Arial"/>
          <w:b/>
          <w:i/>
          <w:sz w:val="24"/>
          <w:szCs w:val="24"/>
        </w:rPr>
        <w:tab/>
      </w:r>
      <w:r w:rsidR="007967E9" w:rsidRPr="003D438A">
        <w:rPr>
          <w:rFonts w:ascii="Arial" w:hAnsi="Arial" w:cs="Arial"/>
          <w:b/>
          <w:i/>
          <w:sz w:val="24"/>
          <w:szCs w:val="24"/>
        </w:rPr>
        <w:tab/>
      </w:r>
      <w:r w:rsidR="003D438A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№ 95</w:t>
      </w:r>
    </w:p>
    <w:p w:rsidR="007967E9" w:rsidRPr="003D438A" w:rsidRDefault="009126CD" w:rsidP="009126C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3D438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126CD" w:rsidRPr="003D438A" w:rsidRDefault="009126CD" w:rsidP="009126C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</w:tblGrid>
      <w:tr w:rsidR="007967E9" w:rsidRPr="003D438A" w:rsidTr="0016320D">
        <w:trPr>
          <w:trHeight w:val="551"/>
        </w:trPr>
        <w:tc>
          <w:tcPr>
            <w:tcW w:w="7054" w:type="dxa"/>
          </w:tcPr>
          <w:p w:rsidR="007967E9" w:rsidRPr="003D438A" w:rsidRDefault="007967E9" w:rsidP="0016320D">
            <w:pPr>
              <w:pStyle w:val="ConsPlusTitle"/>
              <w:widowControl/>
              <w:jc w:val="both"/>
              <w:rPr>
                <w:iCs/>
                <w:sz w:val="24"/>
                <w:szCs w:val="24"/>
              </w:rPr>
            </w:pPr>
            <w:r w:rsidRPr="003D438A">
              <w:rPr>
                <w:iCs/>
                <w:sz w:val="24"/>
                <w:szCs w:val="24"/>
              </w:rPr>
              <w:t>Об</w:t>
            </w:r>
            <w:r w:rsidR="008C18CA" w:rsidRPr="003D438A">
              <w:rPr>
                <w:iCs/>
                <w:sz w:val="24"/>
                <w:szCs w:val="24"/>
              </w:rPr>
              <w:t xml:space="preserve"> </w:t>
            </w:r>
            <w:r w:rsidR="00B95170" w:rsidRPr="003D438A">
              <w:rPr>
                <w:iCs/>
                <w:sz w:val="24"/>
                <w:szCs w:val="24"/>
              </w:rPr>
              <w:t>утверждении</w:t>
            </w:r>
            <w:r w:rsidR="008C18CA" w:rsidRPr="003D438A">
              <w:rPr>
                <w:iCs/>
                <w:sz w:val="24"/>
                <w:szCs w:val="24"/>
              </w:rPr>
              <w:t xml:space="preserve"> </w:t>
            </w:r>
            <w:r w:rsidR="0016512F" w:rsidRPr="003D438A">
              <w:rPr>
                <w:iCs/>
                <w:sz w:val="24"/>
                <w:szCs w:val="24"/>
              </w:rPr>
              <w:t>Реестра</w:t>
            </w:r>
            <w:r w:rsidR="0016320D" w:rsidRPr="003D438A">
              <w:rPr>
                <w:iCs/>
                <w:sz w:val="24"/>
                <w:szCs w:val="24"/>
              </w:rPr>
              <w:t xml:space="preserve"> муниципальных услуг</w:t>
            </w:r>
            <w:r w:rsidR="0016512F" w:rsidRPr="003D438A">
              <w:rPr>
                <w:iCs/>
                <w:sz w:val="24"/>
                <w:szCs w:val="24"/>
              </w:rPr>
              <w:t>, а так же Реестра муниципальных функций,</w:t>
            </w:r>
            <w:r w:rsidR="0016320D" w:rsidRPr="003D438A">
              <w:rPr>
                <w:iCs/>
                <w:sz w:val="24"/>
                <w:szCs w:val="24"/>
              </w:rPr>
              <w:t xml:space="preserve"> предоставляемых Администрацией муниципального образования городское поселение Печенга Печенгского района Мурманской области</w:t>
            </w:r>
          </w:p>
          <w:p w:rsidR="007967E9" w:rsidRPr="003D438A" w:rsidRDefault="007967E9" w:rsidP="008902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8902C7" w:rsidRPr="003D438A" w:rsidRDefault="00AA5E32" w:rsidP="003D4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t>В соответствии с</w:t>
      </w:r>
      <w:r w:rsidR="009758FB" w:rsidRPr="003D438A">
        <w:rPr>
          <w:rFonts w:ascii="Arial" w:eastAsia="Times New Roman" w:hAnsi="Arial" w:cs="Arial"/>
          <w:sz w:val="24"/>
          <w:szCs w:val="24"/>
        </w:rPr>
        <w:t xml:space="preserve"> Федеральным законом от 27.07.2010 N 210-ФЗ "Об организации предоставления государственных и муниципальных услуг"</w:t>
      </w:r>
      <w:r w:rsidRPr="003D438A">
        <w:rPr>
          <w:rFonts w:ascii="Arial" w:hAnsi="Arial" w:cs="Arial"/>
          <w:sz w:val="24"/>
          <w:szCs w:val="24"/>
        </w:rPr>
        <w:t>,</w:t>
      </w:r>
      <w:r w:rsidR="009758FB" w:rsidRPr="003D438A">
        <w:rPr>
          <w:rFonts w:ascii="Arial" w:hAnsi="Arial" w:cs="Arial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</w:t>
      </w:r>
      <w:r w:rsidR="00D66851" w:rsidRPr="003D438A">
        <w:rPr>
          <w:rFonts w:ascii="Arial" w:hAnsi="Arial" w:cs="Arial"/>
          <w:sz w:val="24"/>
          <w:szCs w:val="24"/>
        </w:rPr>
        <w:t>руководствуясь Уставом</w:t>
      </w:r>
      <w:r w:rsidR="00420D71" w:rsidRPr="003D438A">
        <w:rPr>
          <w:rFonts w:ascii="Arial" w:hAnsi="Arial" w:cs="Arial"/>
          <w:sz w:val="24"/>
          <w:szCs w:val="24"/>
        </w:rPr>
        <w:t xml:space="preserve"> </w:t>
      </w:r>
      <w:r w:rsidR="008902C7" w:rsidRPr="003D438A">
        <w:rPr>
          <w:rFonts w:ascii="Arial" w:hAnsi="Arial" w:cs="Arial"/>
          <w:sz w:val="24"/>
          <w:szCs w:val="24"/>
        </w:rPr>
        <w:t>городского поселения Печенга, администрация муниципального образования</w:t>
      </w:r>
      <w:r w:rsidR="00420D71" w:rsidRPr="003D438A">
        <w:rPr>
          <w:rFonts w:ascii="Arial" w:hAnsi="Arial" w:cs="Arial"/>
          <w:sz w:val="24"/>
          <w:szCs w:val="24"/>
        </w:rPr>
        <w:t xml:space="preserve"> </w:t>
      </w:r>
      <w:r w:rsidR="008902C7" w:rsidRPr="003D438A">
        <w:rPr>
          <w:rFonts w:ascii="Arial" w:hAnsi="Arial" w:cs="Arial"/>
          <w:sz w:val="24"/>
          <w:szCs w:val="24"/>
        </w:rPr>
        <w:t>городское поселение Печенга,</w:t>
      </w:r>
    </w:p>
    <w:p w:rsidR="00B56B3F" w:rsidRPr="003D438A" w:rsidRDefault="00B56B3F" w:rsidP="003D43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02C7" w:rsidRPr="003D438A" w:rsidRDefault="008902C7" w:rsidP="003D4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>ПОСТАНОВЛЯЕТ:</w:t>
      </w:r>
    </w:p>
    <w:p w:rsidR="00B56B3F" w:rsidRPr="003D438A" w:rsidRDefault="00B56B3F" w:rsidP="003D43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02C7" w:rsidRPr="003D438A" w:rsidRDefault="008902C7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t xml:space="preserve">Утвердить </w:t>
      </w:r>
      <w:r w:rsidR="0016512F" w:rsidRPr="003D438A">
        <w:rPr>
          <w:rFonts w:ascii="Arial" w:hAnsi="Arial" w:cs="Arial"/>
          <w:sz w:val="24"/>
          <w:szCs w:val="24"/>
        </w:rPr>
        <w:t>Реестр</w:t>
      </w:r>
      <w:r w:rsidR="00D96E1C" w:rsidRPr="003D438A">
        <w:rPr>
          <w:rFonts w:ascii="Arial" w:hAnsi="Arial" w:cs="Arial"/>
          <w:sz w:val="24"/>
          <w:szCs w:val="24"/>
        </w:rPr>
        <w:t xml:space="preserve"> муниципальных услуг, предоставляемых Администрацией муниципального образования городское поселение Печенга Печенгского района</w:t>
      </w:r>
      <w:r w:rsidR="003D438A" w:rsidRPr="003D438A">
        <w:rPr>
          <w:rFonts w:ascii="Arial" w:hAnsi="Arial" w:cs="Arial"/>
          <w:sz w:val="24"/>
          <w:szCs w:val="24"/>
        </w:rPr>
        <w:t xml:space="preserve"> (далее – Реестр муниципальных услуг), </w:t>
      </w:r>
      <w:r w:rsidR="00D96E1C" w:rsidRPr="003D438A">
        <w:rPr>
          <w:rFonts w:ascii="Arial" w:hAnsi="Arial" w:cs="Arial"/>
          <w:sz w:val="24"/>
          <w:szCs w:val="24"/>
        </w:rPr>
        <w:t xml:space="preserve">согласно </w:t>
      </w:r>
      <w:hyperlink w:anchor="приложение1" w:history="1">
        <w:r w:rsidR="00D96E1C" w:rsidRPr="003D438A">
          <w:rPr>
            <w:rStyle w:val="a9"/>
            <w:rFonts w:ascii="Arial" w:hAnsi="Arial" w:cs="Arial"/>
            <w:sz w:val="24"/>
            <w:szCs w:val="24"/>
          </w:rPr>
          <w:t>Приложению</w:t>
        </w:r>
        <w:r w:rsidR="003D438A">
          <w:rPr>
            <w:rStyle w:val="a9"/>
            <w:rFonts w:ascii="Arial" w:hAnsi="Arial" w:cs="Arial"/>
            <w:sz w:val="24"/>
            <w:szCs w:val="24"/>
          </w:rPr>
          <w:t xml:space="preserve"> </w:t>
        </w:r>
        <w:r w:rsidR="0016512F" w:rsidRPr="003D438A">
          <w:rPr>
            <w:rStyle w:val="a9"/>
            <w:rFonts w:ascii="Arial" w:hAnsi="Arial" w:cs="Arial"/>
            <w:sz w:val="24"/>
            <w:szCs w:val="24"/>
          </w:rPr>
          <w:t>1</w:t>
        </w:r>
      </w:hyperlink>
      <w:r w:rsidR="0016512F" w:rsidRPr="003D438A">
        <w:rPr>
          <w:rFonts w:ascii="Arial" w:hAnsi="Arial" w:cs="Arial"/>
          <w:sz w:val="24"/>
          <w:szCs w:val="24"/>
        </w:rPr>
        <w:t xml:space="preserve"> </w:t>
      </w:r>
      <w:r w:rsidRPr="003D438A">
        <w:rPr>
          <w:rFonts w:ascii="Arial" w:hAnsi="Arial" w:cs="Arial"/>
          <w:sz w:val="24"/>
          <w:szCs w:val="24"/>
        </w:rPr>
        <w:t xml:space="preserve">к настоящему </w:t>
      </w:r>
      <w:r w:rsidR="00420D71" w:rsidRPr="003D438A">
        <w:rPr>
          <w:rFonts w:ascii="Arial" w:hAnsi="Arial" w:cs="Arial"/>
          <w:sz w:val="24"/>
          <w:szCs w:val="24"/>
        </w:rPr>
        <w:t>П</w:t>
      </w:r>
      <w:r w:rsidRPr="003D438A">
        <w:rPr>
          <w:rFonts w:ascii="Arial" w:hAnsi="Arial" w:cs="Arial"/>
          <w:sz w:val="24"/>
          <w:szCs w:val="24"/>
        </w:rPr>
        <w:t>остановлению.</w:t>
      </w:r>
    </w:p>
    <w:p w:rsidR="0016512F" w:rsidRPr="003D438A" w:rsidRDefault="0016512F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t xml:space="preserve">Утвердить Реестр муниципальных функций, предоставляемых Администрацией муниципального образования городское поселение Печенга Печенгского района, согласно </w:t>
      </w:r>
      <w:hyperlink w:anchor="приложение2" w:history="1">
        <w:r w:rsidRPr="003D438A">
          <w:rPr>
            <w:rStyle w:val="a9"/>
            <w:rFonts w:ascii="Arial" w:hAnsi="Arial" w:cs="Arial"/>
            <w:sz w:val="24"/>
            <w:szCs w:val="24"/>
          </w:rPr>
          <w:t>Приложению</w:t>
        </w:r>
        <w:r w:rsidR="003D438A">
          <w:rPr>
            <w:rStyle w:val="a9"/>
            <w:rFonts w:ascii="Arial" w:hAnsi="Arial" w:cs="Arial"/>
            <w:sz w:val="24"/>
            <w:szCs w:val="24"/>
          </w:rPr>
          <w:t xml:space="preserve"> </w:t>
        </w:r>
        <w:r w:rsidRPr="003D438A">
          <w:rPr>
            <w:rStyle w:val="a9"/>
            <w:rFonts w:ascii="Arial" w:hAnsi="Arial" w:cs="Arial"/>
            <w:sz w:val="24"/>
            <w:szCs w:val="24"/>
          </w:rPr>
          <w:t>2</w:t>
        </w:r>
      </w:hyperlink>
      <w:r w:rsidR="003D438A">
        <w:rPr>
          <w:rFonts w:ascii="Arial" w:hAnsi="Arial" w:cs="Arial"/>
          <w:sz w:val="24"/>
          <w:szCs w:val="24"/>
        </w:rPr>
        <w:t xml:space="preserve"> </w:t>
      </w:r>
      <w:r w:rsidRPr="003D438A">
        <w:rPr>
          <w:rFonts w:ascii="Arial" w:hAnsi="Arial" w:cs="Arial"/>
          <w:sz w:val="24"/>
          <w:szCs w:val="24"/>
        </w:rPr>
        <w:t>к настоящему Постановлению.</w:t>
      </w:r>
    </w:p>
    <w:p w:rsidR="0025624B" w:rsidRPr="003D438A" w:rsidRDefault="00D96E1C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  <w:shd w:val="clear" w:color="auto" w:fill="FFFFFF"/>
        </w:rPr>
        <w:t>Установить, что административные регламенты предоставлени</w:t>
      </w:r>
      <w:r w:rsidR="003D438A" w:rsidRPr="003D438A">
        <w:rPr>
          <w:rFonts w:ascii="Arial" w:hAnsi="Arial" w:cs="Arial"/>
          <w:sz w:val="24"/>
          <w:szCs w:val="24"/>
          <w:shd w:val="clear" w:color="auto" w:fill="FFFFFF"/>
        </w:rPr>
        <w:t>я муниципальных услуг, указанные</w:t>
      </w:r>
      <w:r w:rsidRPr="003D438A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3D438A" w:rsidRPr="003D438A">
        <w:rPr>
          <w:rFonts w:ascii="Arial" w:hAnsi="Arial" w:cs="Arial"/>
          <w:sz w:val="24"/>
          <w:szCs w:val="24"/>
          <w:shd w:val="clear" w:color="auto" w:fill="FFFFFF"/>
        </w:rPr>
        <w:t>Реестре муниципальных услуг</w:t>
      </w:r>
      <w:r w:rsidR="008C18CA" w:rsidRPr="003D438A">
        <w:rPr>
          <w:rFonts w:ascii="Arial" w:hAnsi="Arial" w:cs="Arial"/>
          <w:sz w:val="24"/>
          <w:szCs w:val="24"/>
          <w:shd w:val="clear" w:color="auto" w:fill="FFFFFF"/>
        </w:rPr>
        <w:t>, разрабатываются соответствую</w:t>
      </w:r>
      <w:r w:rsidRPr="003D438A">
        <w:rPr>
          <w:rFonts w:ascii="Arial" w:hAnsi="Arial" w:cs="Arial"/>
          <w:sz w:val="24"/>
          <w:szCs w:val="24"/>
          <w:shd w:val="clear" w:color="auto" w:fill="FFFFFF"/>
        </w:rPr>
        <w:t xml:space="preserve">щими </w:t>
      </w:r>
      <w:r w:rsidR="008C18CA" w:rsidRPr="003D438A">
        <w:rPr>
          <w:rFonts w:ascii="Arial" w:hAnsi="Arial" w:cs="Arial"/>
          <w:sz w:val="24"/>
          <w:szCs w:val="24"/>
          <w:shd w:val="clear" w:color="auto" w:fill="FFFFFF"/>
        </w:rPr>
        <w:t>структурными подразделениями</w:t>
      </w:r>
      <w:r w:rsidRPr="003D438A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муниципального образования </w:t>
      </w:r>
      <w:r w:rsidR="008C18CA" w:rsidRPr="003D438A">
        <w:rPr>
          <w:rFonts w:ascii="Arial" w:hAnsi="Arial" w:cs="Arial"/>
          <w:sz w:val="24"/>
          <w:szCs w:val="24"/>
          <w:shd w:val="clear" w:color="auto" w:fill="FFFFFF"/>
        </w:rPr>
        <w:t>городское поселение Печенга Печенгского района</w:t>
      </w:r>
      <w:r w:rsidRPr="003D438A">
        <w:rPr>
          <w:rFonts w:ascii="Arial" w:hAnsi="Arial" w:cs="Arial"/>
          <w:sz w:val="24"/>
          <w:szCs w:val="24"/>
          <w:shd w:val="clear" w:color="auto" w:fill="FFFFFF"/>
        </w:rPr>
        <w:t xml:space="preserve"> в соответствии с </w:t>
      </w:r>
      <w:r w:rsidR="008C18CA" w:rsidRPr="003D438A">
        <w:rPr>
          <w:rFonts w:ascii="Arial" w:hAnsi="Arial" w:cs="Arial"/>
          <w:sz w:val="24"/>
          <w:szCs w:val="24"/>
          <w:shd w:val="clear" w:color="auto" w:fill="FFFFFF"/>
        </w:rPr>
        <w:t>Порядком</w:t>
      </w:r>
      <w:r w:rsidR="008C18CA" w:rsidRPr="003D438A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8C18CA" w:rsidRPr="003D438A">
        <w:rPr>
          <w:rFonts w:ascii="Arial" w:hAnsi="Arial" w:cs="Arial"/>
          <w:sz w:val="24"/>
          <w:szCs w:val="24"/>
          <w:shd w:val="clear" w:color="auto" w:fill="FFFFFF"/>
        </w:rPr>
        <w:t>, утвержденным</w:t>
      </w:r>
      <w:r w:rsidRPr="003D438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C18CA" w:rsidRPr="003D438A">
        <w:rPr>
          <w:rFonts w:ascii="Arial" w:hAnsi="Arial" w:cs="Arial"/>
          <w:sz w:val="24"/>
          <w:szCs w:val="24"/>
          <w:shd w:val="clear" w:color="auto" w:fill="FFFFFF"/>
        </w:rPr>
        <w:t>Постановлением администрации муниципального образования городское поселение Печенга Печенгского района от 10.04.2017 г. № 84.</w:t>
      </w:r>
    </w:p>
    <w:p w:rsidR="00521328" w:rsidRPr="003D438A" w:rsidRDefault="00521328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  <w:shd w:val="clear" w:color="auto" w:fill="FFFFFF"/>
        </w:rPr>
        <w:t>Руководителям структурных подразделений Администрации муниципального образования городское поселение Печенга Печенгского района, ответственным за предоставление соответствующих муниципальных услуг привести в соответствие с действующим законодательством и настоящим Постановлением административные регламенты предоставления муниципальных услуг в трехмесячный</w:t>
      </w:r>
      <w:r w:rsidRPr="003D438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3D438A">
        <w:rPr>
          <w:rFonts w:ascii="Arial" w:hAnsi="Arial" w:cs="Arial"/>
          <w:sz w:val="24"/>
          <w:szCs w:val="24"/>
          <w:shd w:val="clear" w:color="auto" w:fill="FFFFFF"/>
        </w:rPr>
        <w:t>срок со дня вступления настоящего Постановления в силу.</w:t>
      </w:r>
    </w:p>
    <w:p w:rsidR="004E007F" w:rsidRPr="003D438A" w:rsidRDefault="00FE166B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lastRenderedPageBreak/>
        <w:t>Признать утратившим</w:t>
      </w:r>
      <w:r w:rsidR="008C18CA" w:rsidRPr="003D438A">
        <w:rPr>
          <w:rFonts w:ascii="Arial" w:hAnsi="Arial" w:cs="Arial"/>
          <w:sz w:val="24"/>
          <w:szCs w:val="24"/>
        </w:rPr>
        <w:t>и</w:t>
      </w:r>
      <w:r w:rsidR="004E007F" w:rsidRPr="003D438A">
        <w:rPr>
          <w:rFonts w:ascii="Arial" w:hAnsi="Arial" w:cs="Arial"/>
          <w:sz w:val="24"/>
          <w:szCs w:val="24"/>
        </w:rPr>
        <w:t xml:space="preserve"> силу следующие нормативные правовые акты</w:t>
      </w:r>
      <w:r w:rsidRPr="003D438A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</w:t>
      </w:r>
      <w:r w:rsidR="008C18CA" w:rsidRPr="003D438A">
        <w:rPr>
          <w:rFonts w:ascii="Arial" w:hAnsi="Arial" w:cs="Arial"/>
          <w:sz w:val="24"/>
          <w:szCs w:val="24"/>
        </w:rPr>
        <w:t xml:space="preserve"> </w:t>
      </w:r>
      <w:r w:rsidRPr="003D438A">
        <w:rPr>
          <w:rFonts w:ascii="Arial" w:hAnsi="Arial" w:cs="Arial"/>
          <w:sz w:val="24"/>
          <w:szCs w:val="24"/>
        </w:rPr>
        <w:t>Печенга</w:t>
      </w:r>
      <w:r w:rsidR="004E007F" w:rsidRPr="003D438A">
        <w:rPr>
          <w:rFonts w:ascii="Arial" w:hAnsi="Arial" w:cs="Arial"/>
          <w:sz w:val="24"/>
          <w:szCs w:val="24"/>
        </w:rPr>
        <w:t>:</w:t>
      </w:r>
    </w:p>
    <w:p w:rsidR="00FE166B" w:rsidRPr="003D438A" w:rsidRDefault="004E007F" w:rsidP="003D438A">
      <w:pPr>
        <w:pStyle w:val="a6"/>
        <w:widowControl w:val="0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t xml:space="preserve">Постановление </w:t>
      </w:r>
      <w:r w:rsidR="00FE166B" w:rsidRPr="003D438A">
        <w:rPr>
          <w:rFonts w:ascii="Arial" w:hAnsi="Arial" w:cs="Arial"/>
          <w:sz w:val="24"/>
          <w:szCs w:val="24"/>
        </w:rPr>
        <w:t xml:space="preserve">от </w:t>
      </w:r>
      <w:r w:rsidRPr="003D438A">
        <w:rPr>
          <w:rFonts w:ascii="Arial" w:hAnsi="Arial" w:cs="Arial"/>
          <w:sz w:val="24"/>
          <w:szCs w:val="24"/>
        </w:rPr>
        <w:t>06.06.2011г. года № 50</w:t>
      </w:r>
      <w:r w:rsidR="00FE166B" w:rsidRPr="003D438A">
        <w:rPr>
          <w:rFonts w:ascii="Arial" w:hAnsi="Arial" w:cs="Arial"/>
          <w:sz w:val="24"/>
          <w:szCs w:val="24"/>
        </w:rPr>
        <w:t xml:space="preserve"> «</w:t>
      </w:r>
      <w:r w:rsidRPr="003D438A">
        <w:rPr>
          <w:rFonts w:ascii="Arial" w:hAnsi="Arial" w:cs="Arial"/>
          <w:sz w:val="24"/>
          <w:szCs w:val="24"/>
        </w:rPr>
        <w:t>Об утверждении реестра муниципальных услуг»;</w:t>
      </w:r>
    </w:p>
    <w:p w:rsidR="004E007F" w:rsidRPr="003D438A" w:rsidRDefault="004E007F" w:rsidP="003D438A">
      <w:pPr>
        <w:pStyle w:val="a6"/>
        <w:widowControl w:val="0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t>Постановление от 22.12.2014г. № 212 «О внесении изменений в реестр муниципальных услуг».</w:t>
      </w:r>
    </w:p>
    <w:p w:rsidR="00FE166B" w:rsidRPr="003D438A" w:rsidRDefault="00FE166B" w:rsidP="003D438A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FE166B" w:rsidRPr="003D438A" w:rsidRDefault="00FE166B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D438A">
        <w:rPr>
          <w:rFonts w:ascii="Arial" w:hAnsi="Arial" w:cs="Arial"/>
          <w:sz w:val="24"/>
          <w:szCs w:val="24"/>
        </w:rPr>
        <w:t xml:space="preserve">Настоящее </w:t>
      </w:r>
      <w:r w:rsidR="00420D71" w:rsidRPr="003D438A">
        <w:rPr>
          <w:rFonts w:ascii="Arial" w:hAnsi="Arial" w:cs="Arial"/>
          <w:sz w:val="24"/>
          <w:szCs w:val="24"/>
        </w:rPr>
        <w:t>П</w:t>
      </w:r>
      <w:r w:rsidRPr="003D438A">
        <w:rPr>
          <w:rFonts w:ascii="Arial" w:hAnsi="Arial" w:cs="Arial"/>
          <w:sz w:val="24"/>
          <w:szCs w:val="24"/>
        </w:rPr>
        <w:t>остановление опубликовать</w:t>
      </w:r>
      <w:r w:rsidR="008C18CA" w:rsidRPr="003D438A">
        <w:rPr>
          <w:rFonts w:ascii="Arial" w:hAnsi="Arial" w:cs="Arial"/>
          <w:sz w:val="24"/>
          <w:szCs w:val="24"/>
        </w:rPr>
        <w:t xml:space="preserve"> </w:t>
      </w:r>
      <w:r w:rsidRPr="003D438A">
        <w:rPr>
          <w:rFonts w:ascii="Arial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E166B" w:rsidRPr="003D438A" w:rsidRDefault="00FE166B" w:rsidP="003D438A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D43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38A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20D71" w:rsidRPr="003D438A">
        <w:rPr>
          <w:rFonts w:ascii="Arial" w:hAnsi="Arial" w:cs="Arial"/>
          <w:sz w:val="24"/>
          <w:szCs w:val="24"/>
        </w:rPr>
        <w:t>П</w:t>
      </w:r>
      <w:r w:rsidR="00AA5E32" w:rsidRPr="003D438A">
        <w:rPr>
          <w:rFonts w:ascii="Arial" w:hAnsi="Arial" w:cs="Arial"/>
          <w:sz w:val="24"/>
          <w:szCs w:val="24"/>
        </w:rPr>
        <w:t>остановления возложить на З</w:t>
      </w:r>
      <w:r w:rsidRPr="003D438A">
        <w:rPr>
          <w:rFonts w:ascii="Arial" w:hAnsi="Arial" w:cs="Arial"/>
          <w:sz w:val="24"/>
          <w:szCs w:val="24"/>
        </w:rPr>
        <w:t>аместителя главы администрации муниципального образования городское</w:t>
      </w:r>
      <w:r w:rsidR="00AA5E32" w:rsidRPr="003D438A">
        <w:rPr>
          <w:rFonts w:ascii="Arial" w:hAnsi="Arial" w:cs="Arial"/>
          <w:sz w:val="24"/>
          <w:szCs w:val="24"/>
        </w:rPr>
        <w:t xml:space="preserve"> поселение Печенга.</w:t>
      </w:r>
    </w:p>
    <w:p w:rsidR="00D66851" w:rsidRPr="003D438A" w:rsidRDefault="00D66851" w:rsidP="00FE1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FE1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FE16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B56B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2C7" w:rsidRPr="003D438A" w:rsidRDefault="008902C7" w:rsidP="008902C7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8902C7" w:rsidRPr="003D438A" w:rsidRDefault="008902C7" w:rsidP="008902C7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902C7" w:rsidRPr="003D438A" w:rsidRDefault="008902C7" w:rsidP="008902C7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>городское поселение Печенга</w:t>
      </w:r>
      <w:r w:rsidR="003D438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3D438A">
        <w:rPr>
          <w:rFonts w:ascii="Arial" w:hAnsi="Arial" w:cs="Arial"/>
          <w:b/>
          <w:sz w:val="24"/>
          <w:szCs w:val="24"/>
        </w:rPr>
        <w:t>Н.Г. Жданова</w:t>
      </w:r>
    </w:p>
    <w:p w:rsidR="008902C7" w:rsidRPr="003D438A" w:rsidRDefault="008902C7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B3F" w:rsidRPr="003D438A" w:rsidRDefault="00B56B3F" w:rsidP="00890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26CD" w:rsidRPr="003D438A" w:rsidRDefault="009126CD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9126CD" w:rsidRPr="003D438A" w:rsidRDefault="009126CD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9126CD" w:rsidRDefault="009126CD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3D438A" w:rsidRDefault="003D438A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3D438A" w:rsidRDefault="003D438A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3D438A" w:rsidRDefault="003D438A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3D438A" w:rsidRDefault="003D438A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3D438A" w:rsidRPr="003D438A" w:rsidRDefault="003D438A" w:rsidP="00B56B3F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spacing w:val="2"/>
          <w:sz w:val="24"/>
          <w:szCs w:val="24"/>
          <w:u w:val="single"/>
        </w:rPr>
      </w:pPr>
    </w:p>
    <w:p w:rsidR="00434521" w:rsidRPr="003D438A" w:rsidRDefault="00434521" w:rsidP="00245287">
      <w:pPr>
        <w:tabs>
          <w:tab w:val="left" w:pos="35"/>
        </w:tabs>
        <w:autoSpaceDE w:val="0"/>
        <w:autoSpaceDN w:val="0"/>
        <w:adjustRightInd w:val="0"/>
        <w:spacing w:after="0"/>
        <w:outlineLvl w:val="4"/>
        <w:rPr>
          <w:rFonts w:ascii="Arial" w:hAnsi="Arial" w:cs="Arial"/>
          <w:snapToGrid w:val="0"/>
        </w:rPr>
      </w:pPr>
    </w:p>
    <w:p w:rsidR="00B56B3F" w:rsidRPr="003D438A" w:rsidRDefault="00D96E1C" w:rsidP="009126CD">
      <w:pPr>
        <w:tabs>
          <w:tab w:val="left" w:pos="35"/>
        </w:tabs>
        <w:autoSpaceDE w:val="0"/>
        <w:autoSpaceDN w:val="0"/>
        <w:adjustRightInd w:val="0"/>
        <w:spacing w:after="0"/>
        <w:jc w:val="right"/>
        <w:outlineLvl w:val="4"/>
        <w:rPr>
          <w:rFonts w:ascii="Arial" w:hAnsi="Arial" w:cs="Arial"/>
          <w:snapToGrid w:val="0"/>
        </w:rPr>
      </w:pPr>
      <w:bookmarkStart w:id="0" w:name="приложение"/>
      <w:bookmarkStart w:id="1" w:name="приложение1"/>
      <w:r w:rsidRPr="003D438A">
        <w:rPr>
          <w:rFonts w:ascii="Arial" w:hAnsi="Arial" w:cs="Arial"/>
          <w:snapToGrid w:val="0"/>
        </w:rPr>
        <w:lastRenderedPageBreak/>
        <w:t>Приложение</w:t>
      </w:r>
      <w:bookmarkEnd w:id="0"/>
      <w:r w:rsidR="006E5AC3" w:rsidRPr="003D438A">
        <w:rPr>
          <w:rFonts w:ascii="Arial" w:hAnsi="Arial" w:cs="Arial"/>
          <w:snapToGrid w:val="0"/>
        </w:rPr>
        <w:t xml:space="preserve"> № 1</w:t>
      </w:r>
      <w:r w:rsidR="008C18CA" w:rsidRPr="003D438A">
        <w:rPr>
          <w:rFonts w:ascii="Arial" w:hAnsi="Arial" w:cs="Arial"/>
          <w:snapToGrid w:val="0"/>
        </w:rPr>
        <w:t xml:space="preserve"> </w:t>
      </w:r>
    </w:p>
    <w:bookmarkEnd w:id="1"/>
    <w:p w:rsidR="00B56B3F" w:rsidRPr="003D438A" w:rsidRDefault="00B56B3F" w:rsidP="009126CD">
      <w:pPr>
        <w:spacing w:after="0"/>
        <w:jc w:val="right"/>
        <w:rPr>
          <w:rFonts w:ascii="Arial" w:hAnsi="Arial" w:cs="Arial"/>
          <w:snapToGrid w:val="0"/>
        </w:rPr>
      </w:pPr>
      <w:r w:rsidRPr="003D438A">
        <w:rPr>
          <w:rFonts w:ascii="Arial" w:hAnsi="Arial" w:cs="Arial"/>
          <w:snapToGrid w:val="0"/>
        </w:rPr>
        <w:t xml:space="preserve">к постановлению администрации </w:t>
      </w:r>
    </w:p>
    <w:p w:rsidR="00B56B3F" w:rsidRPr="003D438A" w:rsidRDefault="008C18CA" w:rsidP="009126CD">
      <w:pPr>
        <w:spacing w:after="0"/>
        <w:jc w:val="right"/>
        <w:rPr>
          <w:rFonts w:ascii="Arial" w:hAnsi="Arial" w:cs="Arial"/>
          <w:snapToGrid w:val="0"/>
        </w:rPr>
      </w:pPr>
      <w:r w:rsidRPr="003D438A">
        <w:rPr>
          <w:rFonts w:ascii="Arial" w:hAnsi="Arial" w:cs="Arial"/>
          <w:snapToGrid w:val="0"/>
        </w:rPr>
        <w:t xml:space="preserve"> </w:t>
      </w:r>
      <w:r w:rsidR="00B56B3F" w:rsidRPr="003D438A">
        <w:rPr>
          <w:rFonts w:ascii="Arial" w:hAnsi="Arial" w:cs="Arial"/>
          <w:snapToGrid w:val="0"/>
        </w:rPr>
        <w:t>муниципального образования</w:t>
      </w:r>
      <w:r w:rsidRPr="003D438A">
        <w:rPr>
          <w:rFonts w:ascii="Arial" w:hAnsi="Arial" w:cs="Arial"/>
          <w:snapToGrid w:val="0"/>
        </w:rPr>
        <w:t xml:space="preserve"> </w:t>
      </w:r>
      <w:r w:rsidR="00B56B3F" w:rsidRPr="003D438A">
        <w:rPr>
          <w:rFonts w:ascii="Arial" w:hAnsi="Arial" w:cs="Arial"/>
          <w:snapToGrid w:val="0"/>
        </w:rPr>
        <w:t xml:space="preserve">городского </w:t>
      </w:r>
    </w:p>
    <w:p w:rsidR="00B56B3F" w:rsidRPr="003D438A" w:rsidRDefault="008C18CA" w:rsidP="009126CD">
      <w:pPr>
        <w:spacing w:after="0"/>
        <w:jc w:val="right"/>
        <w:rPr>
          <w:rFonts w:ascii="Arial" w:hAnsi="Arial" w:cs="Arial"/>
          <w:snapToGrid w:val="0"/>
        </w:rPr>
      </w:pPr>
      <w:r w:rsidRPr="003D438A">
        <w:rPr>
          <w:rFonts w:ascii="Arial" w:hAnsi="Arial" w:cs="Arial"/>
          <w:snapToGrid w:val="0"/>
        </w:rPr>
        <w:t xml:space="preserve"> </w:t>
      </w:r>
      <w:r w:rsidR="00B56B3F" w:rsidRPr="003D438A">
        <w:rPr>
          <w:rFonts w:ascii="Arial" w:hAnsi="Arial" w:cs="Arial"/>
          <w:snapToGrid w:val="0"/>
        </w:rPr>
        <w:t xml:space="preserve">поселения Печенга Печенгского района </w:t>
      </w:r>
    </w:p>
    <w:p w:rsidR="00B56B3F" w:rsidRPr="003D438A" w:rsidRDefault="00C95D09" w:rsidP="00B56B3F">
      <w:pPr>
        <w:spacing w:after="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от «10</w:t>
      </w:r>
      <w:r w:rsidR="00B238F6" w:rsidRPr="003D438A">
        <w:rPr>
          <w:rFonts w:ascii="Arial" w:hAnsi="Arial" w:cs="Arial"/>
          <w:snapToGrid w:val="0"/>
        </w:rPr>
        <w:t>»</w:t>
      </w:r>
      <w:r>
        <w:rPr>
          <w:rFonts w:ascii="Arial" w:hAnsi="Arial" w:cs="Arial"/>
          <w:snapToGrid w:val="0"/>
        </w:rPr>
        <w:t xml:space="preserve"> мая </w:t>
      </w:r>
      <w:r w:rsidR="00633923" w:rsidRPr="003D438A">
        <w:rPr>
          <w:rFonts w:ascii="Arial" w:hAnsi="Arial" w:cs="Arial"/>
          <w:snapToGrid w:val="0"/>
        </w:rPr>
        <w:t>2018</w:t>
      </w:r>
      <w:r>
        <w:rPr>
          <w:rFonts w:ascii="Arial" w:hAnsi="Arial" w:cs="Arial"/>
          <w:snapToGrid w:val="0"/>
        </w:rPr>
        <w:t xml:space="preserve"> г.  № 95</w:t>
      </w:r>
    </w:p>
    <w:p w:rsidR="00B56B3F" w:rsidRPr="003D438A" w:rsidRDefault="00B56B3F" w:rsidP="00B56B3F">
      <w:pPr>
        <w:spacing w:after="0"/>
        <w:jc w:val="right"/>
        <w:rPr>
          <w:rFonts w:ascii="Arial" w:hAnsi="Arial" w:cs="Arial"/>
          <w:snapToGrid w:val="0"/>
        </w:rPr>
      </w:pPr>
    </w:p>
    <w:p w:rsidR="006659A3" w:rsidRPr="003D438A" w:rsidRDefault="006659A3" w:rsidP="00B56B3F">
      <w:pPr>
        <w:spacing w:after="0"/>
        <w:jc w:val="right"/>
        <w:rPr>
          <w:rFonts w:ascii="Arial" w:hAnsi="Arial" w:cs="Arial"/>
          <w:snapToGrid w:val="0"/>
        </w:rPr>
      </w:pPr>
    </w:p>
    <w:p w:rsidR="006659A3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>РЕЕСТР</w:t>
      </w:r>
      <w:r w:rsidR="006659A3" w:rsidRPr="003D438A">
        <w:rPr>
          <w:rFonts w:ascii="Arial" w:hAnsi="Arial" w:cs="Arial"/>
          <w:b/>
          <w:sz w:val="24"/>
          <w:szCs w:val="24"/>
        </w:rPr>
        <w:t xml:space="preserve"> </w:t>
      </w:r>
    </w:p>
    <w:p w:rsidR="00B95170" w:rsidRPr="003D438A" w:rsidRDefault="006659A3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>муниципальных услуг, предоставляемых Администрацией муниципального образования городское поселение Печенга Печенгского района</w:t>
      </w:r>
    </w:p>
    <w:p w:rsidR="006659A3" w:rsidRPr="003D438A" w:rsidRDefault="006659A3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4961"/>
        <w:gridCol w:w="4217"/>
      </w:tblGrid>
      <w:tr w:rsidR="006659A3" w:rsidRPr="003D438A" w:rsidTr="006659A3">
        <w:tc>
          <w:tcPr>
            <w:tcW w:w="959" w:type="dxa"/>
            <w:vAlign w:val="center"/>
          </w:tcPr>
          <w:p w:rsidR="006659A3" w:rsidRPr="003D438A" w:rsidRDefault="006659A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434521" w:rsidRPr="003D438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434521" w:rsidRPr="003D438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434521" w:rsidRPr="003D438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659A3" w:rsidRPr="003D438A" w:rsidRDefault="006659A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17" w:type="dxa"/>
            <w:vAlign w:val="center"/>
          </w:tcPr>
          <w:p w:rsidR="006659A3" w:rsidRPr="003D438A" w:rsidRDefault="006659A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 xml:space="preserve">Отраслевые структурные подразделения Администрации МО г.п. Печенга, </w:t>
            </w:r>
            <w:proofErr w:type="gramStart"/>
            <w:r w:rsidRPr="003D438A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3D438A">
              <w:rPr>
                <w:rFonts w:ascii="Arial" w:hAnsi="Arial" w:cs="Arial"/>
                <w:sz w:val="24"/>
                <w:szCs w:val="24"/>
              </w:rPr>
              <w:t xml:space="preserve"> за предоставление соответствующих муниципальных услуг</w:t>
            </w:r>
          </w:p>
        </w:tc>
      </w:tr>
      <w:tr w:rsidR="006659A3" w:rsidRPr="003D438A" w:rsidTr="00AB7856">
        <w:tc>
          <w:tcPr>
            <w:tcW w:w="10137" w:type="dxa"/>
            <w:gridSpan w:val="3"/>
          </w:tcPr>
          <w:p w:rsidR="006659A3" w:rsidRPr="003D438A" w:rsidRDefault="006659A3" w:rsidP="006659A3">
            <w:pPr>
              <w:pStyle w:val="a6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архитектуры и строительства</w:t>
            </w:r>
          </w:p>
        </w:tc>
      </w:tr>
      <w:tr w:rsidR="00C47883" w:rsidRPr="003D438A" w:rsidTr="00C76BF2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разрешения на строительство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 w:val="restart"/>
            <w:vAlign w:val="center"/>
          </w:tcPr>
          <w:p w:rsidR="00C47883" w:rsidRPr="003D438A" w:rsidRDefault="00C47883" w:rsidP="00C76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C47883" w:rsidRPr="003D438A" w:rsidTr="008D3948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C47883" w:rsidRPr="003D438A" w:rsidRDefault="00C4788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83" w:rsidRPr="003D438A" w:rsidTr="008D3948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C47883" w:rsidRPr="003D438A" w:rsidRDefault="00C4788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83" w:rsidRPr="003D438A" w:rsidTr="008D3948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C47883" w:rsidRPr="003D438A" w:rsidRDefault="00C4788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83" w:rsidRPr="003D438A" w:rsidTr="008D3948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C47883" w:rsidRPr="003D438A" w:rsidRDefault="00C4788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83" w:rsidRPr="003D438A" w:rsidTr="008D3948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C47883" w:rsidRPr="003D438A" w:rsidRDefault="00C4788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83" w:rsidRPr="003D438A" w:rsidTr="008D3948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разрешения (ордера) на право производства земляных работ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C47883" w:rsidRPr="003D438A" w:rsidRDefault="00C4788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83" w:rsidRPr="003D438A" w:rsidTr="008D3948">
        <w:tc>
          <w:tcPr>
            <w:tcW w:w="959" w:type="dxa"/>
            <w:vAlign w:val="center"/>
          </w:tcPr>
          <w:p w:rsidR="00C47883" w:rsidRPr="003D438A" w:rsidRDefault="00C47883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961" w:type="dxa"/>
          </w:tcPr>
          <w:p w:rsidR="00C47883" w:rsidRPr="003D438A" w:rsidRDefault="00C47883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Присвоение (изменение), аннулирование адреса объектам недвижимости, расположенным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4217" w:type="dxa"/>
            <w:vMerge/>
          </w:tcPr>
          <w:p w:rsidR="00C47883" w:rsidRPr="003D438A" w:rsidRDefault="00C47883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512" w:rsidRPr="003D438A" w:rsidTr="009A127E">
        <w:tc>
          <w:tcPr>
            <w:tcW w:w="10137" w:type="dxa"/>
            <w:gridSpan w:val="3"/>
            <w:vAlign w:val="center"/>
          </w:tcPr>
          <w:p w:rsidR="00655512" w:rsidRPr="003D438A" w:rsidRDefault="00655512" w:rsidP="00655512">
            <w:pPr>
              <w:pStyle w:val="a6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жилищных отношений</w:t>
            </w:r>
          </w:p>
        </w:tc>
      </w:tr>
      <w:tr w:rsidR="00284915" w:rsidRPr="003D438A" w:rsidTr="00284915">
        <w:tc>
          <w:tcPr>
            <w:tcW w:w="959" w:type="dxa"/>
            <w:vAlign w:val="center"/>
          </w:tcPr>
          <w:p w:rsidR="00284915" w:rsidRPr="003D438A" w:rsidRDefault="00284915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Принятие граждан в качестве нуждающихся в жилых помещениях, предоставляемых по договору социального найма 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 w:val="restart"/>
            <w:vAlign w:val="center"/>
          </w:tcPr>
          <w:p w:rsidR="00284915" w:rsidRPr="003D438A" w:rsidRDefault="00284915" w:rsidP="00284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284915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pacing w:val="-2"/>
                <w:sz w:val="24"/>
                <w:szCs w:val="24"/>
              </w:rPr>
              <w:t>Предоставление в установленном порядке</w:t>
            </w:r>
            <w:r w:rsidRPr="003D438A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3D438A">
              <w:rPr>
                <w:rFonts w:ascii="Arial" w:hAnsi="Arial" w:cs="Arial"/>
                <w:bCs/>
                <w:spacing w:val="-2"/>
                <w:sz w:val="24"/>
                <w:szCs w:val="24"/>
              </w:rPr>
              <w:t>малоимущим гражданам по договорам</w:t>
            </w:r>
            <w:r w:rsidRPr="003D438A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3D438A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социального найма жилых помещений</w:t>
            </w:r>
            <w:r w:rsidRPr="003D438A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3D438A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муниципального жилищного фонда </w:t>
            </w:r>
            <w:r w:rsidRPr="003D438A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pacing w:val="-2"/>
                <w:sz w:val="24"/>
                <w:szCs w:val="24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pacing w:val="-2"/>
                <w:sz w:val="24"/>
                <w:szCs w:val="24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2.6</w:t>
            </w:r>
            <w:r w:rsidR="00284915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Прием документов, постановка на учет граждан для предоставления муниципального жилого помещения по договору коммерческого найма </w:t>
            </w:r>
            <w:r w:rsidRPr="003D438A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2.7</w:t>
            </w:r>
            <w:r w:rsidR="00284915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Предоставление гражданам жилых помещений по договору коммерческого найма </w:t>
            </w:r>
            <w:r w:rsidRPr="003D438A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2.8</w:t>
            </w:r>
            <w:r w:rsidR="00284915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Заключение договоров коммерческого найма жилых помещений находящихся в муниципальной собственности муниципального образования городское поселение Печенга Печенгского района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 xml:space="preserve">Прием заявлений, документов, а также признание граждан </w:t>
            </w:r>
            <w:proofErr w:type="gramStart"/>
            <w:r w:rsidRPr="003D438A">
              <w:rPr>
                <w:rFonts w:ascii="Arial" w:hAnsi="Arial" w:cs="Arial"/>
                <w:sz w:val="24"/>
                <w:szCs w:val="24"/>
              </w:rPr>
              <w:t>нуждающимися</w:t>
            </w:r>
            <w:proofErr w:type="gramEnd"/>
            <w:r w:rsidRPr="003D438A">
              <w:rPr>
                <w:rFonts w:ascii="Arial" w:hAnsi="Arial" w:cs="Arial"/>
                <w:sz w:val="24"/>
                <w:szCs w:val="24"/>
              </w:rPr>
              <w:t xml:space="preserve"> в жилых помещениях в целях предоставления мер государственной поддержки в улучшении жилищных условий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2.10</w:t>
            </w:r>
            <w:r w:rsidR="00284915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 xml:space="preserve">Согласование реконструкции, переустройства и перепланировки жилых и нежилых помещений в жилых домах находящихся на территории </w:t>
            </w:r>
            <w:r w:rsidRPr="003D438A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городское поселения Печенга Печенгского района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  <w:r w:rsidR="00284915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84915" w:rsidRPr="003D438A" w:rsidRDefault="00284915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бесплатной передачи в собственность граждан муниципальных жилых помещений муниципального жилищного фонда социального использования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2.12</w:t>
            </w:r>
            <w:r w:rsidR="00284915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84915" w:rsidRPr="003D438A" w:rsidRDefault="00284915" w:rsidP="00E753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438A">
              <w:rPr>
                <w:rFonts w:ascii="Arial" w:hAnsi="Arial" w:cs="Arial"/>
                <w:sz w:val="24"/>
                <w:szCs w:val="24"/>
              </w:rPr>
              <w:t xml:space="preserve">Перевод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 Печенгского района </w:t>
            </w:r>
            <w:proofErr w:type="gramEnd"/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15" w:rsidRPr="003D438A" w:rsidTr="008D3948">
        <w:tc>
          <w:tcPr>
            <w:tcW w:w="959" w:type="dxa"/>
            <w:vAlign w:val="center"/>
          </w:tcPr>
          <w:p w:rsidR="00284915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4961" w:type="dxa"/>
          </w:tcPr>
          <w:p w:rsidR="00284915" w:rsidRPr="003D438A" w:rsidRDefault="00284915" w:rsidP="00E753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17" w:type="dxa"/>
            <w:vMerge/>
          </w:tcPr>
          <w:p w:rsidR="00284915" w:rsidRPr="003D438A" w:rsidRDefault="00284915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68" w:rsidRPr="003D438A" w:rsidTr="00A21E81">
        <w:tc>
          <w:tcPr>
            <w:tcW w:w="10137" w:type="dxa"/>
            <w:gridSpan w:val="3"/>
            <w:vAlign w:val="center"/>
          </w:tcPr>
          <w:p w:rsidR="00DA6A68" w:rsidRPr="003D438A" w:rsidRDefault="00DA6A68" w:rsidP="00DA6A68">
            <w:pPr>
              <w:pStyle w:val="a6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малого и среднего предпринимательства</w:t>
            </w:r>
          </w:p>
        </w:tc>
      </w:tr>
      <w:tr w:rsidR="006659A3" w:rsidRPr="003D438A" w:rsidTr="003C3DED">
        <w:tc>
          <w:tcPr>
            <w:tcW w:w="959" w:type="dxa"/>
            <w:vAlign w:val="center"/>
          </w:tcPr>
          <w:p w:rsidR="006659A3" w:rsidRPr="003D438A" w:rsidRDefault="00DA6A68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6659A3" w:rsidRPr="003D438A" w:rsidRDefault="003C3DED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17" w:type="dxa"/>
            <w:vAlign w:val="center"/>
          </w:tcPr>
          <w:p w:rsidR="006659A3" w:rsidRPr="003D438A" w:rsidRDefault="003C3DED" w:rsidP="003C3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E33AD4" w:rsidRPr="003D438A" w:rsidTr="00FA4D69">
        <w:tc>
          <w:tcPr>
            <w:tcW w:w="10137" w:type="dxa"/>
            <w:gridSpan w:val="3"/>
            <w:vAlign w:val="center"/>
          </w:tcPr>
          <w:p w:rsidR="00E33AD4" w:rsidRPr="003D438A" w:rsidRDefault="00E33AD4" w:rsidP="00E33AD4">
            <w:pPr>
              <w:pStyle w:val="a6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имущественных отношений</w:t>
            </w:r>
          </w:p>
        </w:tc>
      </w:tr>
      <w:tr w:rsidR="00B13667" w:rsidRPr="003D438A" w:rsidTr="002140E7">
        <w:tc>
          <w:tcPr>
            <w:tcW w:w="959" w:type="dxa"/>
            <w:vAlign w:val="center"/>
          </w:tcPr>
          <w:p w:rsidR="00B13667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17" w:type="dxa"/>
            <w:vMerge w:val="restart"/>
            <w:vAlign w:val="center"/>
          </w:tcPr>
          <w:p w:rsidR="00B13667" w:rsidRPr="003D438A" w:rsidRDefault="00B13667" w:rsidP="002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B13667" w:rsidRPr="003D438A" w:rsidTr="008D3948">
        <w:tc>
          <w:tcPr>
            <w:tcW w:w="959" w:type="dxa"/>
            <w:vAlign w:val="center"/>
          </w:tcPr>
          <w:p w:rsidR="00B13667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4.2</w:t>
            </w:r>
            <w:r w:rsidR="00B13667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выписки из Реестра муниципальной собственности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4217" w:type="dxa"/>
            <w:vMerge/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8D3948">
        <w:tc>
          <w:tcPr>
            <w:tcW w:w="959" w:type="dxa"/>
            <w:vAlign w:val="center"/>
          </w:tcPr>
          <w:p w:rsidR="00B13667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217" w:type="dxa"/>
            <w:vMerge/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8D3948">
        <w:tc>
          <w:tcPr>
            <w:tcW w:w="959" w:type="dxa"/>
            <w:vAlign w:val="center"/>
          </w:tcPr>
          <w:p w:rsidR="00B13667" w:rsidRPr="003D438A" w:rsidRDefault="006F1A2F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4.4</w:t>
            </w:r>
            <w:r w:rsidR="00B13667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Постановка многодетной семьи на учет в целях бесплатного предоставления земельного участка для индивидуального жилищного строительства</w:t>
            </w:r>
          </w:p>
        </w:tc>
        <w:tc>
          <w:tcPr>
            <w:tcW w:w="4217" w:type="dxa"/>
            <w:vMerge/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B13667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в целях проведения аукциона</w:t>
            </w:r>
          </w:p>
        </w:tc>
        <w:tc>
          <w:tcPr>
            <w:tcW w:w="4217" w:type="dxa"/>
            <w:vMerge/>
            <w:tcBorders>
              <w:bottom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4.6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</w:t>
            </w:r>
            <w:r w:rsidR="00B13667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Изменение, уточнение и установление вида разрешенного использования земельных участков расположенных на территории муниципального образования городского поселения Печенга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  <w:r w:rsidR="00B13667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>Продажа</w:t>
            </w: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зе</w:t>
            </w: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мельных участков собственникам </w:t>
            </w: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расположенных на них объектов недвижимости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Прекращение права постоянного (бессрочного) пользования земельным участком, находящимся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земельного участка, находящегося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CD4C4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земельного участка, находящегося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безвозмездное пользование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4.14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3D438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находящихся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4.16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>Изменение вида разрешенного использования земельного участка при отсутствии градостроительной документации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4.17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Установление сервитута в отношении земельного участка, находящегося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или муниципальной собственности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4.18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67" w:rsidRPr="003D438A" w:rsidTr="003D4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13667" w:rsidRPr="003D438A" w:rsidRDefault="009821DC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4.19</w:t>
            </w:r>
            <w:r w:rsidR="006F1A2F" w:rsidRPr="003D4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B1366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bCs/>
                <w:sz w:val="24"/>
                <w:szCs w:val="24"/>
              </w:rPr>
              <w:t>Заключение</w:t>
            </w:r>
            <w:r w:rsidR="009821DC">
              <w:rPr>
                <w:rFonts w:ascii="Arial" w:hAnsi="Arial" w:cs="Arial"/>
                <w:bCs/>
                <w:sz w:val="24"/>
                <w:szCs w:val="24"/>
              </w:rPr>
              <w:t xml:space="preserve"> договора,</w:t>
            </w:r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дополнительного соглашения к договору аренды земельного участка, находящегося в </w:t>
            </w:r>
            <w:proofErr w:type="spellStart"/>
            <w:r w:rsidRPr="003D438A">
              <w:rPr>
                <w:rFonts w:ascii="Arial" w:hAnsi="Arial" w:cs="Arial"/>
                <w:bCs/>
                <w:sz w:val="24"/>
                <w:szCs w:val="24"/>
              </w:rPr>
              <w:t>неразграниченной</w:t>
            </w:r>
            <w:proofErr w:type="spellEnd"/>
            <w:r w:rsidRPr="003D438A"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государственной собственности или в муниципальной собственности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7" w:rsidRPr="003D438A" w:rsidRDefault="00B13667" w:rsidP="0066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2D7" w:rsidRPr="003D438A" w:rsidTr="00F610EE">
        <w:tc>
          <w:tcPr>
            <w:tcW w:w="10137" w:type="dxa"/>
            <w:gridSpan w:val="3"/>
            <w:vAlign w:val="center"/>
          </w:tcPr>
          <w:p w:rsidR="006862D7" w:rsidRPr="003D438A" w:rsidRDefault="006862D7" w:rsidP="006862D7">
            <w:pPr>
              <w:pStyle w:val="a6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архивного дела</w:t>
            </w:r>
          </w:p>
        </w:tc>
      </w:tr>
      <w:tr w:rsidR="006862D7" w:rsidRPr="003D438A" w:rsidTr="006862D7">
        <w:tc>
          <w:tcPr>
            <w:tcW w:w="959" w:type="dxa"/>
            <w:vAlign w:val="center"/>
          </w:tcPr>
          <w:p w:rsidR="006862D7" w:rsidRPr="003D438A" w:rsidRDefault="006862D7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6862D7" w:rsidRPr="003D438A" w:rsidRDefault="006862D7" w:rsidP="009C1D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копий правовых актов администрации муниципального образования городское поселение Печенга</w:t>
            </w:r>
          </w:p>
        </w:tc>
        <w:tc>
          <w:tcPr>
            <w:tcW w:w="4217" w:type="dxa"/>
            <w:vAlign w:val="center"/>
          </w:tcPr>
          <w:p w:rsidR="006862D7" w:rsidRPr="003D438A" w:rsidRDefault="006862D7" w:rsidP="00686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253AEE" w:rsidRPr="003D438A" w:rsidTr="009D15F6">
        <w:tc>
          <w:tcPr>
            <w:tcW w:w="10137" w:type="dxa"/>
            <w:gridSpan w:val="3"/>
            <w:vAlign w:val="center"/>
          </w:tcPr>
          <w:p w:rsidR="00253AEE" w:rsidRPr="003D438A" w:rsidRDefault="00253AEE" w:rsidP="00253AEE">
            <w:pPr>
              <w:pStyle w:val="a6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>Муниципальные услуги в сфере торговли и бытовых услуг</w:t>
            </w:r>
          </w:p>
        </w:tc>
      </w:tr>
      <w:tr w:rsidR="00253AEE" w:rsidRPr="003D438A" w:rsidTr="006862D7">
        <w:tc>
          <w:tcPr>
            <w:tcW w:w="959" w:type="dxa"/>
            <w:vAlign w:val="center"/>
          </w:tcPr>
          <w:p w:rsidR="00253AEE" w:rsidRPr="003D438A" w:rsidRDefault="00253AEE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961" w:type="dxa"/>
          </w:tcPr>
          <w:p w:rsidR="00253AEE" w:rsidRPr="003D438A" w:rsidRDefault="00253AEE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4217" w:type="dxa"/>
            <w:vAlign w:val="center"/>
          </w:tcPr>
          <w:p w:rsidR="00253AEE" w:rsidRPr="003D438A" w:rsidRDefault="00284915" w:rsidP="00686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245287" w:rsidRPr="00245287" w:rsidTr="00304F2D">
        <w:tc>
          <w:tcPr>
            <w:tcW w:w="10137" w:type="dxa"/>
            <w:gridSpan w:val="3"/>
            <w:vAlign w:val="center"/>
          </w:tcPr>
          <w:p w:rsidR="00245287" w:rsidRPr="00245287" w:rsidRDefault="00245287" w:rsidP="00245287">
            <w:pPr>
              <w:pStyle w:val="a6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287">
              <w:rPr>
                <w:rFonts w:ascii="Arial" w:hAnsi="Arial" w:cs="Arial"/>
                <w:b/>
                <w:sz w:val="24"/>
                <w:szCs w:val="24"/>
              </w:rPr>
              <w:t>Муниципальные услуги в</w:t>
            </w:r>
            <w:r w:rsidR="00024930">
              <w:rPr>
                <w:rFonts w:ascii="Arial" w:hAnsi="Arial" w:cs="Arial"/>
                <w:b/>
                <w:sz w:val="24"/>
                <w:szCs w:val="24"/>
              </w:rPr>
              <w:t xml:space="preserve"> юридической </w:t>
            </w:r>
            <w:r w:rsidRPr="00245287">
              <w:rPr>
                <w:rFonts w:ascii="Arial" w:hAnsi="Arial" w:cs="Arial"/>
                <w:b/>
                <w:sz w:val="24"/>
                <w:szCs w:val="24"/>
              </w:rPr>
              <w:t>сфере</w:t>
            </w:r>
          </w:p>
        </w:tc>
      </w:tr>
      <w:tr w:rsidR="00245287" w:rsidRPr="003D438A" w:rsidTr="006862D7">
        <w:tc>
          <w:tcPr>
            <w:tcW w:w="959" w:type="dxa"/>
            <w:vAlign w:val="center"/>
          </w:tcPr>
          <w:p w:rsidR="00245287" w:rsidRPr="003D438A" w:rsidRDefault="00245287" w:rsidP="008D3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245287" w:rsidRPr="003D438A" w:rsidRDefault="00024930" w:rsidP="009C1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4217" w:type="dxa"/>
            <w:vAlign w:val="center"/>
          </w:tcPr>
          <w:p w:rsidR="00245287" w:rsidRPr="003D438A" w:rsidRDefault="00024930" w:rsidP="00686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</w:p>
        </w:tc>
      </w:tr>
    </w:tbl>
    <w:p w:rsidR="006659A3" w:rsidRPr="003D438A" w:rsidRDefault="006659A3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1DC" w:rsidRPr="003D438A" w:rsidRDefault="009821DC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4521" w:rsidRPr="003D438A" w:rsidRDefault="00434521" w:rsidP="00434521">
      <w:pPr>
        <w:tabs>
          <w:tab w:val="left" w:pos="35"/>
        </w:tabs>
        <w:autoSpaceDE w:val="0"/>
        <w:autoSpaceDN w:val="0"/>
        <w:adjustRightInd w:val="0"/>
        <w:spacing w:after="0"/>
        <w:jc w:val="right"/>
        <w:outlineLvl w:val="4"/>
        <w:rPr>
          <w:rFonts w:ascii="Arial" w:hAnsi="Arial" w:cs="Arial"/>
          <w:snapToGrid w:val="0"/>
        </w:rPr>
      </w:pPr>
      <w:bookmarkStart w:id="2" w:name="приложение2"/>
      <w:r w:rsidRPr="003D438A">
        <w:rPr>
          <w:rFonts w:ascii="Arial" w:hAnsi="Arial" w:cs="Arial"/>
          <w:snapToGrid w:val="0"/>
        </w:rPr>
        <w:t xml:space="preserve">Приложение № 2 </w:t>
      </w:r>
    </w:p>
    <w:bookmarkEnd w:id="2"/>
    <w:p w:rsidR="00434521" w:rsidRPr="003D438A" w:rsidRDefault="00434521" w:rsidP="00434521">
      <w:pPr>
        <w:spacing w:after="0"/>
        <w:jc w:val="right"/>
        <w:rPr>
          <w:rFonts w:ascii="Arial" w:hAnsi="Arial" w:cs="Arial"/>
          <w:snapToGrid w:val="0"/>
        </w:rPr>
      </w:pPr>
      <w:r w:rsidRPr="003D438A">
        <w:rPr>
          <w:rFonts w:ascii="Arial" w:hAnsi="Arial" w:cs="Arial"/>
          <w:snapToGrid w:val="0"/>
        </w:rPr>
        <w:t xml:space="preserve">к постановлению администрации </w:t>
      </w:r>
    </w:p>
    <w:p w:rsidR="00434521" w:rsidRPr="003D438A" w:rsidRDefault="00434521" w:rsidP="00434521">
      <w:pPr>
        <w:spacing w:after="0"/>
        <w:jc w:val="right"/>
        <w:rPr>
          <w:rFonts w:ascii="Arial" w:hAnsi="Arial" w:cs="Arial"/>
          <w:snapToGrid w:val="0"/>
        </w:rPr>
      </w:pPr>
      <w:r w:rsidRPr="003D438A">
        <w:rPr>
          <w:rFonts w:ascii="Arial" w:hAnsi="Arial" w:cs="Arial"/>
          <w:snapToGrid w:val="0"/>
        </w:rPr>
        <w:t xml:space="preserve"> муниципального образования городского </w:t>
      </w:r>
    </w:p>
    <w:p w:rsidR="00434521" w:rsidRPr="003D438A" w:rsidRDefault="00434521" w:rsidP="00434521">
      <w:pPr>
        <w:spacing w:after="0"/>
        <w:jc w:val="right"/>
        <w:rPr>
          <w:rFonts w:ascii="Arial" w:hAnsi="Arial" w:cs="Arial"/>
          <w:snapToGrid w:val="0"/>
        </w:rPr>
      </w:pPr>
      <w:r w:rsidRPr="003D438A">
        <w:rPr>
          <w:rFonts w:ascii="Arial" w:hAnsi="Arial" w:cs="Arial"/>
          <w:snapToGrid w:val="0"/>
        </w:rPr>
        <w:t xml:space="preserve"> поселения Печенга Печенгского района </w:t>
      </w:r>
    </w:p>
    <w:p w:rsidR="00C95D09" w:rsidRPr="003D438A" w:rsidRDefault="00C95D09" w:rsidP="00C95D09">
      <w:pPr>
        <w:spacing w:after="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от «10</w:t>
      </w:r>
      <w:r w:rsidRPr="003D438A">
        <w:rPr>
          <w:rFonts w:ascii="Arial" w:hAnsi="Arial" w:cs="Arial"/>
          <w:snapToGrid w:val="0"/>
        </w:rPr>
        <w:t>»</w:t>
      </w:r>
      <w:r>
        <w:rPr>
          <w:rFonts w:ascii="Arial" w:hAnsi="Arial" w:cs="Arial"/>
          <w:snapToGrid w:val="0"/>
        </w:rPr>
        <w:t xml:space="preserve"> мая </w:t>
      </w:r>
      <w:r w:rsidRPr="003D438A">
        <w:rPr>
          <w:rFonts w:ascii="Arial" w:hAnsi="Arial" w:cs="Arial"/>
          <w:snapToGrid w:val="0"/>
        </w:rPr>
        <w:t>2018</w:t>
      </w:r>
      <w:r>
        <w:rPr>
          <w:rFonts w:ascii="Arial" w:hAnsi="Arial" w:cs="Arial"/>
          <w:snapToGrid w:val="0"/>
        </w:rPr>
        <w:t xml:space="preserve"> г.  № 95</w:t>
      </w:r>
    </w:p>
    <w:p w:rsidR="00434521" w:rsidRPr="003D438A" w:rsidRDefault="00434521" w:rsidP="00434521">
      <w:pPr>
        <w:spacing w:after="0"/>
        <w:jc w:val="right"/>
        <w:rPr>
          <w:rFonts w:ascii="Arial" w:hAnsi="Arial" w:cs="Arial"/>
          <w:snapToGrid w:val="0"/>
        </w:rPr>
      </w:pPr>
    </w:p>
    <w:p w:rsidR="00434521" w:rsidRPr="003D438A" w:rsidRDefault="00434521" w:rsidP="004345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 xml:space="preserve">РЕЕСТР </w:t>
      </w:r>
    </w:p>
    <w:p w:rsidR="00434521" w:rsidRPr="003D438A" w:rsidRDefault="00434521" w:rsidP="004345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38A">
        <w:rPr>
          <w:rFonts w:ascii="Arial" w:hAnsi="Arial" w:cs="Arial"/>
          <w:b/>
          <w:sz w:val="24"/>
          <w:szCs w:val="24"/>
        </w:rPr>
        <w:t>муниципальных функций, предоставляемых Администрацией муниципального образования городское поселение Печенга Печенгского района</w:t>
      </w:r>
    </w:p>
    <w:p w:rsidR="00434521" w:rsidRPr="003D438A" w:rsidRDefault="00434521" w:rsidP="00434521">
      <w:pPr>
        <w:spacing w:after="0"/>
        <w:jc w:val="center"/>
        <w:rPr>
          <w:rFonts w:ascii="Arial" w:hAnsi="Arial" w:cs="Arial"/>
          <w:snapToGrid w:val="0"/>
        </w:rPr>
      </w:pPr>
    </w:p>
    <w:tbl>
      <w:tblPr>
        <w:tblStyle w:val="a7"/>
        <w:tblW w:w="0" w:type="auto"/>
        <w:tblLook w:val="04A0"/>
      </w:tblPr>
      <w:tblGrid>
        <w:gridCol w:w="1242"/>
        <w:gridCol w:w="8895"/>
      </w:tblGrid>
      <w:tr w:rsidR="00434521" w:rsidRPr="003D438A" w:rsidTr="000B6443">
        <w:tc>
          <w:tcPr>
            <w:tcW w:w="1242" w:type="dxa"/>
            <w:vAlign w:val="center"/>
          </w:tcPr>
          <w:p w:rsidR="00434521" w:rsidRPr="003D438A" w:rsidRDefault="00434521" w:rsidP="000B6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38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438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D438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</w:tcPr>
          <w:p w:rsidR="00434521" w:rsidRPr="003D438A" w:rsidRDefault="00434521" w:rsidP="0066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функции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рассмотрения устных и письменных обращений граждан, а так же организация личного приема граждан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Информационное обеспечение органов государственной власти, местного самоуправления, организаций и граждан на основе архивных документов, хранящихся в администрации городского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Соучастие в организации и проведении общепоселковых культурно-массовых мероприятий</w:t>
            </w:r>
          </w:p>
        </w:tc>
      </w:tr>
      <w:tr w:rsidR="00434521" w:rsidRPr="003D438A" w:rsidTr="000B6443">
        <w:tc>
          <w:tcPr>
            <w:tcW w:w="1242" w:type="dxa"/>
            <w:vAlign w:val="center"/>
          </w:tcPr>
          <w:p w:rsidR="00434521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434521" w:rsidRPr="003D438A" w:rsidRDefault="00885692" w:rsidP="0088569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</w:tc>
      </w:tr>
      <w:tr w:rsidR="007531B2" w:rsidRPr="003D438A" w:rsidTr="000B6443">
        <w:tc>
          <w:tcPr>
            <w:tcW w:w="1242" w:type="dxa"/>
            <w:vAlign w:val="center"/>
          </w:tcPr>
          <w:p w:rsidR="007531B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7531B2" w:rsidRPr="003D438A" w:rsidRDefault="00885692" w:rsidP="0088569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Определение территорий, прилегающих к местам массового скопления граждан и местам нахождения источников повышенной опасности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участникам размещения заказа по их письменному запросу конкурсной документации (документации об аукционе) при размещении заказов на поставки товаров, выполнение работ, оказание услуг для муниципальных нужд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участникам размещения заказа по их требованию разъяснений положений конкурсной документации (документации об аукционе), разъяснений</w:t>
            </w:r>
            <w:r w:rsidR="003D43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результатов конкурса (аукциона, запроса котировки) при размещении заказов на поставки товаров, выполнение работ, оказание услуг для муниципальных нужд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Прием заявлений и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sz w:val="24"/>
                <w:szCs w:val="24"/>
              </w:rPr>
              <w:t>Совершение нотариальных действий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5" w:type="dxa"/>
            <w:vAlign w:val="center"/>
          </w:tcPr>
          <w:p w:rsidR="00885692" w:rsidRPr="003D438A" w:rsidRDefault="00885692" w:rsidP="00885692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Постановка и снятие с воинского учёта граждан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438A">
              <w:rPr>
                <w:rStyle w:val="aa"/>
                <w:rFonts w:ascii="Arial" w:eastAsia="Times New Roman" w:hAnsi="Arial" w:cs="Arial"/>
                <w:b w:val="0"/>
                <w:sz w:val="24"/>
                <w:szCs w:val="24"/>
              </w:rPr>
              <w:t>Предоставление</w:t>
            </w:r>
            <w:r w:rsidRPr="003D438A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D438A">
              <w:rPr>
                <w:rStyle w:val="aa"/>
                <w:rFonts w:ascii="Arial" w:eastAsia="Times New Roman" w:hAnsi="Arial" w:cs="Arial"/>
                <w:b w:val="0"/>
                <w:sz w:val="24"/>
                <w:szCs w:val="24"/>
              </w:rPr>
              <w:t>информации о</w:t>
            </w:r>
            <w:r w:rsidRPr="003D438A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D438A">
              <w:rPr>
                <w:rStyle w:val="aa"/>
                <w:rFonts w:ascii="Arial" w:eastAsia="Times New Roman" w:hAnsi="Arial" w:cs="Arial"/>
                <w:b w:val="0"/>
                <w:sz w:val="24"/>
                <w:szCs w:val="24"/>
              </w:rPr>
              <w:t>порядке предоставления жилищно-коммунальных услуг населению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Организация услуг по сокращению численности безнадзорных животных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Осуществления мероприятий по обеспечению безопасности людей на водных объектах, охране их жизни и здоровья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муниципального образования городское поселение Печенга от чрезвычайных ситуаций</w:t>
            </w:r>
            <w:r w:rsidR="003D43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природного и техногенного характера».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pStyle w:val="a3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 по сохранению, использованию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pStyle w:val="a3"/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38A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жителей поселения услугами связи, общественного питания, торговли и бытового обслуживания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0B6443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95" w:type="dxa"/>
          </w:tcPr>
          <w:p w:rsidR="00885692" w:rsidRPr="003D438A" w:rsidRDefault="00885692" w:rsidP="00885692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4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AC7389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95" w:type="dxa"/>
          </w:tcPr>
          <w:p w:rsidR="00885692" w:rsidRPr="003D438A" w:rsidRDefault="00AC7389" w:rsidP="00AC73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</w:t>
            </w: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существлени</w:t>
            </w:r>
            <w:r w:rsidRPr="003D438A">
              <w:rPr>
                <w:rFonts w:ascii="Arial" w:hAnsi="Arial" w:cs="Arial"/>
                <w:sz w:val="24"/>
                <w:szCs w:val="24"/>
              </w:rPr>
              <w:t>е</w:t>
            </w:r>
            <w:r w:rsidRPr="003D438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</w:t>
            </w:r>
            <w:proofErr w:type="gramStart"/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3D438A">
              <w:rPr>
                <w:rFonts w:ascii="Arial" w:eastAsia="Times New Roman" w:hAnsi="Arial" w:cs="Arial"/>
                <w:sz w:val="24"/>
                <w:szCs w:val="24"/>
              </w:rPr>
              <w:t xml:space="preserve"> сохранностью автомобильных дорог местного значения в границах муниципального образования городское поселение Печенга Печенгского района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E05E85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895" w:type="dxa"/>
          </w:tcPr>
          <w:p w:rsidR="00885692" w:rsidRPr="003D438A" w:rsidRDefault="00E05E85" w:rsidP="00E05E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 xml:space="preserve">Организация общественного </w:t>
            </w:r>
            <w:proofErr w:type="gramStart"/>
            <w:r w:rsidRPr="003D438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D438A">
              <w:rPr>
                <w:rFonts w:ascii="Arial" w:hAnsi="Arial" w:cs="Arial"/>
                <w:sz w:val="24"/>
                <w:szCs w:val="24"/>
              </w:rPr>
              <w:t xml:space="preserve"> обеспечением пожарной безопасности на территории</w:t>
            </w:r>
            <w:r w:rsidR="003D4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38A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8D70A2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895" w:type="dxa"/>
          </w:tcPr>
          <w:p w:rsidR="00885692" w:rsidRPr="003D438A" w:rsidRDefault="00C55BE0" w:rsidP="008D7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3D438A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строительного контроля при осуществлении капитального ремонта</w:t>
            </w:r>
            <w:r w:rsidR="003D43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D438A">
              <w:rPr>
                <w:rFonts w:ascii="Arial" w:eastAsia="Times New Roman" w:hAnsi="Arial" w:cs="Arial"/>
                <w:sz w:val="24"/>
                <w:szCs w:val="24"/>
              </w:rPr>
              <w:t>объектов капитального строительства</w:t>
            </w:r>
            <w:r w:rsidRPr="003D43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438A">
              <w:rPr>
                <w:rFonts w:ascii="Arial" w:hAnsi="Arial" w:cs="Arial"/>
                <w:sz w:val="24"/>
                <w:szCs w:val="24"/>
              </w:rPr>
              <w:t>на территории</w:t>
            </w:r>
            <w:r w:rsidR="003D4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38A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</w:t>
            </w:r>
          </w:p>
        </w:tc>
      </w:tr>
      <w:tr w:rsidR="00885692" w:rsidRPr="003D438A" w:rsidTr="000B6443">
        <w:tc>
          <w:tcPr>
            <w:tcW w:w="1242" w:type="dxa"/>
            <w:vAlign w:val="center"/>
          </w:tcPr>
          <w:p w:rsidR="00885692" w:rsidRPr="003D438A" w:rsidRDefault="00BE48BF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95" w:type="dxa"/>
          </w:tcPr>
          <w:p w:rsidR="00885692" w:rsidRPr="003D438A" w:rsidRDefault="00BE48BF" w:rsidP="008D7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городское поселение Печенга Печенгского района</w:t>
            </w:r>
          </w:p>
        </w:tc>
      </w:tr>
      <w:tr w:rsidR="00BE48BF" w:rsidTr="000B6443">
        <w:tc>
          <w:tcPr>
            <w:tcW w:w="1242" w:type="dxa"/>
            <w:vAlign w:val="center"/>
          </w:tcPr>
          <w:p w:rsidR="00BE48BF" w:rsidRPr="003D438A" w:rsidRDefault="00BE48BF" w:rsidP="000B6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895" w:type="dxa"/>
          </w:tcPr>
          <w:p w:rsidR="00BE48BF" w:rsidRDefault="003D438A" w:rsidP="008D7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38A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городское поселение Печенга Печенгского района</w:t>
            </w:r>
          </w:p>
        </w:tc>
      </w:tr>
    </w:tbl>
    <w:p w:rsidR="00434521" w:rsidRPr="006659A3" w:rsidRDefault="00434521" w:rsidP="006659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434521" w:rsidRPr="006659A3" w:rsidSect="009126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8C"/>
    <w:multiLevelType w:val="hybridMultilevel"/>
    <w:tmpl w:val="5ED6D1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1867"/>
    <w:multiLevelType w:val="hybridMultilevel"/>
    <w:tmpl w:val="C10698C4"/>
    <w:lvl w:ilvl="0" w:tplc="0430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5F2A"/>
    <w:multiLevelType w:val="hybridMultilevel"/>
    <w:tmpl w:val="FAB6D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99C"/>
    <w:multiLevelType w:val="hybridMultilevel"/>
    <w:tmpl w:val="26A04010"/>
    <w:lvl w:ilvl="0" w:tplc="03B827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F36C51"/>
    <w:multiLevelType w:val="hybridMultilevel"/>
    <w:tmpl w:val="3A0E9BFC"/>
    <w:lvl w:ilvl="0" w:tplc="E17E3F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C162C6C"/>
    <w:multiLevelType w:val="hybridMultilevel"/>
    <w:tmpl w:val="F4701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F4DE2"/>
    <w:multiLevelType w:val="hybridMultilevel"/>
    <w:tmpl w:val="F5A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32EA"/>
    <w:multiLevelType w:val="hybridMultilevel"/>
    <w:tmpl w:val="2C227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442"/>
    <w:multiLevelType w:val="hybridMultilevel"/>
    <w:tmpl w:val="ED4AB1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39E7"/>
    <w:multiLevelType w:val="hybridMultilevel"/>
    <w:tmpl w:val="C10698C4"/>
    <w:lvl w:ilvl="0" w:tplc="0430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E9"/>
    <w:rsid w:val="00005AA9"/>
    <w:rsid w:val="0002200F"/>
    <w:rsid w:val="00024930"/>
    <w:rsid w:val="000901A5"/>
    <w:rsid w:val="00093D29"/>
    <w:rsid w:val="000B47A2"/>
    <w:rsid w:val="000B6443"/>
    <w:rsid w:val="000D2BE7"/>
    <w:rsid w:val="000E4D00"/>
    <w:rsid w:val="00104535"/>
    <w:rsid w:val="00114068"/>
    <w:rsid w:val="001162C0"/>
    <w:rsid w:val="00125C7F"/>
    <w:rsid w:val="00146967"/>
    <w:rsid w:val="0016320D"/>
    <w:rsid w:val="0016512F"/>
    <w:rsid w:val="001C1459"/>
    <w:rsid w:val="001D0D71"/>
    <w:rsid w:val="001D4493"/>
    <w:rsid w:val="001F2F85"/>
    <w:rsid w:val="0020229A"/>
    <w:rsid w:val="002140E7"/>
    <w:rsid w:val="00221E23"/>
    <w:rsid w:val="00222B0F"/>
    <w:rsid w:val="00245287"/>
    <w:rsid w:val="00253AEE"/>
    <w:rsid w:val="0025624B"/>
    <w:rsid w:val="00265949"/>
    <w:rsid w:val="00266DF6"/>
    <w:rsid w:val="002734AA"/>
    <w:rsid w:val="00284915"/>
    <w:rsid w:val="003661AC"/>
    <w:rsid w:val="0037093B"/>
    <w:rsid w:val="00383DB7"/>
    <w:rsid w:val="00390AA6"/>
    <w:rsid w:val="003A56E1"/>
    <w:rsid w:val="003C3DED"/>
    <w:rsid w:val="003C3E22"/>
    <w:rsid w:val="003D438A"/>
    <w:rsid w:val="003D43B1"/>
    <w:rsid w:val="003F4A75"/>
    <w:rsid w:val="00401640"/>
    <w:rsid w:val="00420D71"/>
    <w:rsid w:val="00427EFF"/>
    <w:rsid w:val="00434521"/>
    <w:rsid w:val="0046155A"/>
    <w:rsid w:val="00461635"/>
    <w:rsid w:val="00490BCA"/>
    <w:rsid w:val="004964F0"/>
    <w:rsid w:val="004E007F"/>
    <w:rsid w:val="00511758"/>
    <w:rsid w:val="00521328"/>
    <w:rsid w:val="00524E2E"/>
    <w:rsid w:val="00530305"/>
    <w:rsid w:val="00537397"/>
    <w:rsid w:val="00562C84"/>
    <w:rsid w:val="00592A32"/>
    <w:rsid w:val="0061045B"/>
    <w:rsid w:val="00611DD7"/>
    <w:rsid w:val="00622C3F"/>
    <w:rsid w:val="00633923"/>
    <w:rsid w:val="00635B4C"/>
    <w:rsid w:val="00654CA2"/>
    <w:rsid w:val="00655512"/>
    <w:rsid w:val="00655E78"/>
    <w:rsid w:val="006659A3"/>
    <w:rsid w:val="00684C89"/>
    <w:rsid w:val="006862D7"/>
    <w:rsid w:val="006C090C"/>
    <w:rsid w:val="006E5AC3"/>
    <w:rsid w:val="006E633B"/>
    <w:rsid w:val="006F1A2F"/>
    <w:rsid w:val="007244D2"/>
    <w:rsid w:val="00736EB4"/>
    <w:rsid w:val="007531B2"/>
    <w:rsid w:val="007533A1"/>
    <w:rsid w:val="007967E9"/>
    <w:rsid w:val="007B50E6"/>
    <w:rsid w:val="007D1415"/>
    <w:rsid w:val="007F0F03"/>
    <w:rsid w:val="007F677E"/>
    <w:rsid w:val="0081679B"/>
    <w:rsid w:val="00850B33"/>
    <w:rsid w:val="00854B6C"/>
    <w:rsid w:val="00866DC4"/>
    <w:rsid w:val="00885692"/>
    <w:rsid w:val="008902C7"/>
    <w:rsid w:val="00894F8F"/>
    <w:rsid w:val="008C18CA"/>
    <w:rsid w:val="008D3948"/>
    <w:rsid w:val="008D61BE"/>
    <w:rsid w:val="008D70A2"/>
    <w:rsid w:val="008E6356"/>
    <w:rsid w:val="009126CD"/>
    <w:rsid w:val="00913971"/>
    <w:rsid w:val="009327A0"/>
    <w:rsid w:val="00960189"/>
    <w:rsid w:val="0096388A"/>
    <w:rsid w:val="009758FB"/>
    <w:rsid w:val="00975C9E"/>
    <w:rsid w:val="00977C03"/>
    <w:rsid w:val="009821DC"/>
    <w:rsid w:val="00985E70"/>
    <w:rsid w:val="009B5DC3"/>
    <w:rsid w:val="009C1D94"/>
    <w:rsid w:val="00A50CF1"/>
    <w:rsid w:val="00A6414B"/>
    <w:rsid w:val="00A64C07"/>
    <w:rsid w:val="00AA5E32"/>
    <w:rsid w:val="00AB0DBB"/>
    <w:rsid w:val="00AB6125"/>
    <w:rsid w:val="00AC7389"/>
    <w:rsid w:val="00AF242F"/>
    <w:rsid w:val="00AF45ED"/>
    <w:rsid w:val="00AF7FA2"/>
    <w:rsid w:val="00B13667"/>
    <w:rsid w:val="00B238F6"/>
    <w:rsid w:val="00B53C53"/>
    <w:rsid w:val="00B560D6"/>
    <w:rsid w:val="00B56B3F"/>
    <w:rsid w:val="00B6084F"/>
    <w:rsid w:val="00B95170"/>
    <w:rsid w:val="00BA4C0B"/>
    <w:rsid w:val="00BC33C7"/>
    <w:rsid w:val="00BD3B0B"/>
    <w:rsid w:val="00BE1857"/>
    <w:rsid w:val="00BE48BF"/>
    <w:rsid w:val="00C16EC8"/>
    <w:rsid w:val="00C47883"/>
    <w:rsid w:val="00C55BE0"/>
    <w:rsid w:val="00C76BF2"/>
    <w:rsid w:val="00C95D09"/>
    <w:rsid w:val="00C9798B"/>
    <w:rsid w:val="00CB7BC8"/>
    <w:rsid w:val="00CC310B"/>
    <w:rsid w:val="00CD4C49"/>
    <w:rsid w:val="00D164ED"/>
    <w:rsid w:val="00D51050"/>
    <w:rsid w:val="00D66851"/>
    <w:rsid w:val="00D958E4"/>
    <w:rsid w:val="00D96E1C"/>
    <w:rsid w:val="00DA6A68"/>
    <w:rsid w:val="00DB4429"/>
    <w:rsid w:val="00DD220D"/>
    <w:rsid w:val="00DD5488"/>
    <w:rsid w:val="00DE7682"/>
    <w:rsid w:val="00DF29FA"/>
    <w:rsid w:val="00E05E85"/>
    <w:rsid w:val="00E21C62"/>
    <w:rsid w:val="00E33AD4"/>
    <w:rsid w:val="00E37792"/>
    <w:rsid w:val="00E44303"/>
    <w:rsid w:val="00E621C6"/>
    <w:rsid w:val="00E632B8"/>
    <w:rsid w:val="00E63715"/>
    <w:rsid w:val="00E63EEC"/>
    <w:rsid w:val="00E75362"/>
    <w:rsid w:val="00E92B1D"/>
    <w:rsid w:val="00EE0D91"/>
    <w:rsid w:val="00EE5123"/>
    <w:rsid w:val="00F07517"/>
    <w:rsid w:val="00F261D9"/>
    <w:rsid w:val="00F2623D"/>
    <w:rsid w:val="00F27441"/>
    <w:rsid w:val="00F43D56"/>
    <w:rsid w:val="00F47246"/>
    <w:rsid w:val="00F54442"/>
    <w:rsid w:val="00F600CD"/>
    <w:rsid w:val="00F62C38"/>
    <w:rsid w:val="00F67F2B"/>
    <w:rsid w:val="00F71A39"/>
    <w:rsid w:val="00F76655"/>
    <w:rsid w:val="00F858A5"/>
    <w:rsid w:val="00FB7105"/>
    <w:rsid w:val="00FD1A5F"/>
    <w:rsid w:val="00FD32DC"/>
    <w:rsid w:val="00FE166B"/>
    <w:rsid w:val="00FE7F26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7"/>
  </w:style>
  <w:style w:type="paragraph" w:styleId="4">
    <w:name w:val="heading 4"/>
    <w:basedOn w:val="a"/>
    <w:link w:val="40"/>
    <w:uiPriority w:val="9"/>
    <w:qFormat/>
    <w:rsid w:val="00022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7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2C7"/>
    <w:pPr>
      <w:ind w:left="720"/>
      <w:contextualSpacing/>
    </w:pPr>
  </w:style>
  <w:style w:type="table" w:styleId="a7">
    <w:name w:val="Table Grid"/>
    <w:basedOn w:val="a1"/>
    <w:uiPriority w:val="59"/>
    <w:rsid w:val="00B5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20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02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00F"/>
  </w:style>
  <w:style w:type="character" w:styleId="a9">
    <w:name w:val="Hyperlink"/>
    <w:basedOn w:val="a0"/>
    <w:uiPriority w:val="99"/>
    <w:unhideWhenUsed/>
    <w:rsid w:val="0002200F"/>
    <w:rPr>
      <w:color w:val="0000FF"/>
      <w:u w:val="single"/>
    </w:rPr>
  </w:style>
  <w:style w:type="paragraph" w:customStyle="1" w:styleId="ConsPlusTitle">
    <w:name w:val="ConsPlusTitle"/>
    <w:rsid w:val="00B95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D0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885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122</cp:revision>
  <cp:lastPrinted>2018-04-11T07:00:00Z</cp:lastPrinted>
  <dcterms:created xsi:type="dcterms:W3CDTF">2018-01-16T06:26:00Z</dcterms:created>
  <dcterms:modified xsi:type="dcterms:W3CDTF">2018-05-10T11:55:00Z</dcterms:modified>
</cp:coreProperties>
</file>