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D4" w:rsidRPr="00E1400B" w:rsidRDefault="00BB12C4" w:rsidP="003B42D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5080" cy="900000"/>
            <wp:effectExtent l="19050" t="0" r="8820" b="0"/>
            <wp:docPr id="1" name="Рисунок 1" descr="C:\Documents and Settings\GdanovaNG\Local Settings\Temporary Internet Files\Content.Word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GdanovaNG\Local Settings\Temporary Internet Files\Content.Word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8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D4" w:rsidRPr="00E1400B" w:rsidRDefault="00E576D4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8152E1" w:rsidRPr="00E1400B" w:rsidRDefault="003624FE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</w:t>
      </w:r>
      <w:r w:rsidR="00E576D4" w:rsidRPr="00E1400B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E576D4" w:rsidRPr="00E1400B" w:rsidRDefault="00E576D4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AF0C09" w:rsidRPr="00E1400B" w:rsidRDefault="00E576D4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E1400B">
        <w:rPr>
          <w:rFonts w:ascii="Arial" w:hAnsi="Arial" w:cs="Arial"/>
          <w:b/>
          <w:sz w:val="32"/>
          <w:szCs w:val="32"/>
        </w:rPr>
        <w:t>МУРМАНСКОЙ ОБЛАСТИ</w:t>
      </w:r>
    </w:p>
    <w:p w:rsidR="00AF0C09" w:rsidRPr="001E5622" w:rsidRDefault="00AF0C09" w:rsidP="003B42D9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</w:p>
    <w:p w:rsidR="003624FE" w:rsidRPr="00D277B2" w:rsidRDefault="003624FE" w:rsidP="003B42D9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054EE7">
        <w:rPr>
          <w:rFonts w:ascii="Arial" w:hAnsi="Arial" w:cs="Arial"/>
          <w:b/>
          <w:sz w:val="32"/>
          <w:szCs w:val="32"/>
        </w:rPr>
        <w:t>(ПРОЕКТ)</w:t>
      </w:r>
    </w:p>
    <w:p w:rsidR="003B42D9" w:rsidRDefault="003B42D9" w:rsidP="003B42D9">
      <w:pPr>
        <w:widowControl w:val="0"/>
        <w:rPr>
          <w:rFonts w:ascii="Arial" w:hAnsi="Arial" w:cs="Arial"/>
          <w:b/>
          <w:i/>
          <w:sz w:val="24"/>
          <w:szCs w:val="24"/>
        </w:rPr>
      </w:pPr>
    </w:p>
    <w:p w:rsidR="00054EE7" w:rsidRPr="00054EE7" w:rsidRDefault="003B42D9" w:rsidP="003B42D9">
      <w:pPr>
        <w:widowContro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«___»__________2019 года </w:t>
      </w:r>
      <w:r w:rsidR="00054EE7" w:rsidRPr="00054EE7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054EE7" w:rsidRPr="00054EE7">
        <w:rPr>
          <w:rFonts w:ascii="Arial" w:hAnsi="Arial" w:cs="Arial"/>
          <w:b/>
          <w:i/>
          <w:sz w:val="24"/>
          <w:szCs w:val="24"/>
        </w:rPr>
        <w:t>№</w:t>
      </w:r>
      <w:r>
        <w:rPr>
          <w:rFonts w:ascii="Arial" w:hAnsi="Arial" w:cs="Arial"/>
          <w:b/>
          <w:i/>
          <w:sz w:val="24"/>
          <w:szCs w:val="24"/>
        </w:rPr>
        <w:t>___</w:t>
      </w:r>
      <w:r w:rsidR="00054EE7" w:rsidRPr="00054EE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3624FE" w:rsidRDefault="003624FE" w:rsidP="003624FE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  <w:r w:rsidRPr="00D277B2">
        <w:rPr>
          <w:rFonts w:ascii="Arial" w:hAnsi="Arial" w:cs="Arial"/>
          <w:b/>
          <w:i/>
          <w:sz w:val="24"/>
          <w:szCs w:val="24"/>
        </w:rPr>
        <w:t>п. Печенга</w:t>
      </w:r>
    </w:p>
    <w:p w:rsidR="008B27F7" w:rsidRPr="00E1400B" w:rsidRDefault="008B27F7" w:rsidP="00E1400B">
      <w:pPr>
        <w:widowControl w:val="0"/>
        <w:ind w:firstLine="567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</w:tblGrid>
      <w:tr w:rsidR="00664A04" w:rsidRPr="00E1400B" w:rsidTr="003B42D9">
        <w:trPr>
          <w:trHeight w:val="159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64A04" w:rsidRPr="009624F4" w:rsidRDefault="00054EE7" w:rsidP="00054EE7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Об утверждении муниципальной программы</w:t>
            </w:r>
            <w:r w:rsidR="003624FE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«Энергосбережение и повышение энергетической эффективност</w:t>
            </w:r>
            <w:r w:rsidR="00431C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и в сфере жилищно-коммунального </w:t>
            </w:r>
            <w:r w:rsidR="003624FE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хозяйства</w:t>
            </w:r>
            <w:r w:rsidR="00431C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  <w:r w:rsidR="003624FE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муниципального образования городское поселение Печенга Печенгского района Мурманской области </w:t>
            </w:r>
            <w:r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на 2020 год</w:t>
            </w:r>
            <w:r w:rsidR="009624F4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и плановый период 2021-2022 годы</w:t>
            </w:r>
            <w:r w:rsidR="003624FE" w:rsidRPr="009624F4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3B42D9" w:rsidRDefault="003B42D9" w:rsidP="00E1400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431CA2" w:rsidRPr="00431CA2" w:rsidRDefault="001E5622" w:rsidP="00431CA2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1CA2">
        <w:rPr>
          <w:rFonts w:ascii="Arial" w:hAnsi="Arial" w:cs="Arial"/>
          <w:sz w:val="24"/>
          <w:szCs w:val="24"/>
        </w:rPr>
        <w:t xml:space="preserve">В рамках реализации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431CA2" w:rsidRPr="00431C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</w:t>
      </w:r>
      <w:proofErr w:type="gramEnd"/>
      <w:r w:rsidR="00431CA2" w:rsidRPr="00431CA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31CA2" w:rsidRPr="00431CA2">
        <w:rPr>
          <w:rFonts w:ascii="Arial" w:hAnsi="Arial" w:cs="Arial"/>
          <w:sz w:val="24"/>
          <w:szCs w:val="24"/>
        </w:rPr>
        <w:t>в ред. постановления от 05.11.2019 № 231), Постановлением администрации муниципального образования городское поселение Печенга Печенгского района Мурманской области от 07.11.2019 № 223 «Об утверждении среднесрочного финансового плана муниципального образования городское поселение Печенга Печенгского района Мурманской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  <w:proofErr w:type="gramEnd"/>
    </w:p>
    <w:p w:rsidR="00A32647" w:rsidRPr="001E5622" w:rsidRDefault="00A32647" w:rsidP="00431CA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</w:rPr>
      </w:pPr>
    </w:p>
    <w:p w:rsidR="00CB5A3D" w:rsidRPr="00E1400B" w:rsidRDefault="006217FA" w:rsidP="00E1400B">
      <w:pPr>
        <w:widowControl w:val="0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</w:t>
      </w:r>
      <w:r w:rsidR="006F79F9" w:rsidRPr="00E1400B">
        <w:rPr>
          <w:rFonts w:ascii="Arial" w:hAnsi="Arial" w:cs="Arial"/>
          <w:b/>
          <w:sz w:val="24"/>
          <w:szCs w:val="24"/>
        </w:rPr>
        <w:t>:</w:t>
      </w:r>
    </w:p>
    <w:p w:rsidR="00A32647" w:rsidRPr="001E5622" w:rsidRDefault="00A32647" w:rsidP="00E1400B">
      <w:pPr>
        <w:widowControl w:val="0"/>
        <w:ind w:firstLine="567"/>
        <w:jc w:val="both"/>
        <w:rPr>
          <w:rFonts w:ascii="Arial" w:hAnsi="Arial" w:cs="Arial"/>
          <w:b/>
        </w:rPr>
      </w:pPr>
    </w:p>
    <w:p w:rsidR="00431CA2" w:rsidRDefault="00E30175" w:rsidP="00431CA2">
      <w:pPr>
        <w:pStyle w:val="a3"/>
        <w:widowControl w:val="0"/>
        <w:numPr>
          <w:ilvl w:val="3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31CA2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3624FE" w:rsidRPr="00431CA2">
        <w:rPr>
          <w:rFonts w:ascii="Arial" w:hAnsi="Arial" w:cs="Arial"/>
          <w:sz w:val="24"/>
          <w:szCs w:val="24"/>
        </w:rPr>
        <w:t>«Энергосбережение и повышение энергетической эффективности в сфере жилищно-коммунального хозяйства муниципального образования</w:t>
      </w:r>
      <w:r w:rsidR="00431CA2" w:rsidRPr="00431CA2">
        <w:rPr>
          <w:rFonts w:ascii="Arial" w:hAnsi="Arial" w:cs="Arial"/>
          <w:sz w:val="24"/>
          <w:szCs w:val="24"/>
        </w:rPr>
        <w:t xml:space="preserve"> </w:t>
      </w:r>
      <w:r w:rsidR="003624FE" w:rsidRPr="00431CA2">
        <w:rPr>
          <w:rFonts w:ascii="Arial" w:hAnsi="Arial" w:cs="Arial"/>
          <w:sz w:val="24"/>
          <w:szCs w:val="24"/>
        </w:rPr>
        <w:t xml:space="preserve">городское поселение Печенга Печенгского района Мурманской области </w:t>
      </w:r>
      <w:r w:rsidRPr="00431CA2">
        <w:rPr>
          <w:rFonts w:ascii="Arial" w:hAnsi="Arial" w:cs="Arial"/>
          <w:sz w:val="24"/>
          <w:szCs w:val="24"/>
        </w:rPr>
        <w:t>на 2020 год</w:t>
      </w:r>
      <w:r w:rsidR="00431CA2">
        <w:rPr>
          <w:rFonts w:ascii="Arial" w:hAnsi="Arial" w:cs="Arial"/>
          <w:sz w:val="24"/>
          <w:szCs w:val="24"/>
        </w:rPr>
        <w:t xml:space="preserve"> </w:t>
      </w:r>
      <w:r w:rsidR="006F28C8" w:rsidRPr="00431CA2">
        <w:rPr>
          <w:rFonts w:ascii="Arial" w:hAnsi="Arial" w:cs="Arial"/>
          <w:sz w:val="24"/>
          <w:szCs w:val="24"/>
        </w:rPr>
        <w:t>и</w:t>
      </w:r>
      <w:r w:rsidR="006F28C8">
        <w:t xml:space="preserve"> </w:t>
      </w:r>
      <w:r w:rsidR="006F28C8" w:rsidRPr="00431CA2">
        <w:rPr>
          <w:rFonts w:ascii="Arial" w:hAnsi="Arial" w:cs="Arial"/>
          <w:sz w:val="24"/>
          <w:szCs w:val="24"/>
        </w:rPr>
        <w:t>плановый период 2021-2022 годы</w:t>
      </w:r>
      <w:r w:rsidRPr="00431CA2">
        <w:rPr>
          <w:rFonts w:ascii="Arial" w:hAnsi="Arial" w:cs="Arial"/>
          <w:sz w:val="24"/>
          <w:szCs w:val="24"/>
        </w:rPr>
        <w:t>»</w:t>
      </w:r>
      <w:r w:rsidR="003624FE" w:rsidRPr="00431CA2">
        <w:rPr>
          <w:rFonts w:ascii="Arial" w:hAnsi="Arial" w:cs="Arial"/>
          <w:sz w:val="24"/>
          <w:szCs w:val="24"/>
        </w:rPr>
        <w:t>, согласно приложению к настоящему постановлению.</w:t>
      </w:r>
    </w:p>
    <w:p w:rsidR="00431CA2" w:rsidRPr="00431CA2" w:rsidRDefault="00431CA2" w:rsidP="00431CA2">
      <w:pPr>
        <w:pStyle w:val="a3"/>
        <w:widowControl w:val="0"/>
        <w:numPr>
          <w:ilvl w:val="3"/>
          <w:numId w:val="44"/>
        </w:numPr>
        <w:tabs>
          <w:tab w:val="left" w:pos="1276"/>
        </w:tabs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431CA2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</w:t>
      </w:r>
      <w:r w:rsidRPr="00431CA2">
        <w:rPr>
          <w:rFonts w:ascii="Arial" w:hAnsi="Arial" w:cs="Arial"/>
          <w:sz w:val="24"/>
          <w:szCs w:val="24"/>
        </w:rPr>
        <w:lastRenderedPageBreak/>
        <w:t>Печенгского района.</w:t>
      </w:r>
    </w:p>
    <w:p w:rsidR="00431CA2" w:rsidRDefault="00431CA2" w:rsidP="00431CA2">
      <w:pPr>
        <w:pStyle w:val="a6"/>
        <w:widowControl w:val="0"/>
        <w:numPr>
          <w:ilvl w:val="0"/>
          <w:numId w:val="4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C6207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727290" w:rsidRPr="00431CA2" w:rsidRDefault="006217FA" w:rsidP="00431CA2">
      <w:pPr>
        <w:pStyle w:val="a6"/>
        <w:widowControl w:val="0"/>
        <w:numPr>
          <w:ilvl w:val="0"/>
          <w:numId w:val="44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431CA2">
        <w:rPr>
          <w:rFonts w:ascii="Arial" w:hAnsi="Arial" w:cs="Arial"/>
        </w:rPr>
        <w:t>Контроль за</w:t>
      </w:r>
      <w:proofErr w:type="gramEnd"/>
      <w:r w:rsidRPr="00431CA2">
        <w:rPr>
          <w:rFonts w:ascii="Arial" w:hAnsi="Arial" w:cs="Arial"/>
        </w:rPr>
        <w:t xml:space="preserve"> исполнением настоящего постановления возложить на </w:t>
      </w:r>
      <w:r w:rsidR="00431CA2">
        <w:rPr>
          <w:rFonts w:ascii="Arial" w:hAnsi="Arial" w:cs="Arial"/>
        </w:rPr>
        <w:t>начальника отдела муниципального имущества</w:t>
      </w:r>
      <w:r w:rsidR="003624FE" w:rsidRPr="00431CA2">
        <w:rPr>
          <w:rFonts w:ascii="Arial" w:hAnsi="Arial" w:cs="Arial"/>
        </w:rPr>
        <w:t xml:space="preserve"> администрации муниципального образования городское поселение Печенга</w:t>
      </w:r>
      <w:r w:rsidR="00431CA2">
        <w:rPr>
          <w:rFonts w:ascii="Arial" w:hAnsi="Arial" w:cs="Arial"/>
        </w:rPr>
        <w:t xml:space="preserve"> Печенгского района Мурманской области</w:t>
      </w:r>
      <w:r w:rsidR="003624FE" w:rsidRPr="00431CA2">
        <w:rPr>
          <w:rFonts w:ascii="Arial" w:hAnsi="Arial" w:cs="Arial"/>
        </w:rPr>
        <w:t>.</w:t>
      </w:r>
    </w:p>
    <w:p w:rsidR="003624FE" w:rsidRDefault="003624FE" w:rsidP="003624FE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3624FE" w:rsidRPr="00B76EC5" w:rsidRDefault="003624FE" w:rsidP="003624FE">
      <w:pPr>
        <w:pStyle w:val="western"/>
        <w:tabs>
          <w:tab w:val="left" w:pos="0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</w:p>
    <w:p w:rsidR="00AF0C09" w:rsidRPr="00E1400B" w:rsidRDefault="00914A4B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</w:t>
      </w:r>
      <w:r w:rsidR="00E43985" w:rsidRPr="00E1400B">
        <w:rPr>
          <w:rFonts w:ascii="Arial" w:hAnsi="Arial" w:cs="Arial"/>
          <w:b/>
          <w:color w:val="000000"/>
          <w:sz w:val="24"/>
          <w:szCs w:val="24"/>
        </w:rPr>
        <w:t xml:space="preserve"> администрации  </w:t>
      </w:r>
    </w:p>
    <w:p w:rsidR="00AF0C09" w:rsidRPr="00E1400B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муниципального образования </w:t>
      </w:r>
    </w:p>
    <w:p w:rsidR="00CB5A3D" w:rsidRDefault="00E43985" w:rsidP="001E3C17">
      <w:pPr>
        <w:pStyle w:val="a7"/>
        <w:widowControl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1400B">
        <w:rPr>
          <w:rFonts w:ascii="Arial" w:hAnsi="Arial" w:cs="Arial"/>
          <w:b/>
          <w:color w:val="000000"/>
          <w:sz w:val="24"/>
          <w:szCs w:val="24"/>
        </w:rPr>
        <w:t xml:space="preserve">городского поселения </w:t>
      </w:r>
      <w:r w:rsidR="003624FE">
        <w:rPr>
          <w:rFonts w:ascii="Arial" w:hAnsi="Arial" w:cs="Arial"/>
          <w:b/>
          <w:color w:val="000000"/>
          <w:sz w:val="24"/>
          <w:szCs w:val="24"/>
        </w:rPr>
        <w:t xml:space="preserve">Печенга                                </w:t>
      </w:r>
      <w:r w:rsidR="00431CA2">
        <w:rPr>
          <w:rFonts w:ascii="Arial" w:hAnsi="Arial" w:cs="Arial"/>
          <w:b/>
          <w:color w:val="000000"/>
          <w:sz w:val="24"/>
          <w:szCs w:val="24"/>
        </w:rPr>
        <w:t xml:space="preserve">                           </w:t>
      </w:r>
      <w:r w:rsidR="00914A4B">
        <w:rPr>
          <w:rFonts w:ascii="Arial" w:hAnsi="Arial" w:cs="Arial"/>
          <w:b/>
          <w:color w:val="000000"/>
          <w:sz w:val="24"/>
          <w:szCs w:val="24"/>
        </w:rPr>
        <w:t>Н. Г. Жданова</w:t>
      </w:r>
    </w:p>
    <w:p w:rsidR="00191DD6" w:rsidRDefault="00191DD6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Default="00431CA2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31CA2" w:rsidRPr="00B96191" w:rsidRDefault="00431CA2" w:rsidP="00431CA2">
      <w:pPr>
        <w:widowControl w:val="0"/>
        <w:jc w:val="right"/>
        <w:rPr>
          <w:rFonts w:ascii="Arial" w:hAnsi="Arial" w:cs="Arial"/>
          <w:bCs/>
        </w:rPr>
      </w:pPr>
      <w:r w:rsidRPr="00B96191">
        <w:rPr>
          <w:rFonts w:ascii="Arial" w:hAnsi="Arial" w:cs="Arial"/>
          <w:bCs/>
        </w:rPr>
        <w:lastRenderedPageBreak/>
        <w:t xml:space="preserve">Приложение №  4 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431CA2" w:rsidRPr="00B96191" w:rsidTr="00D62282">
        <w:trPr>
          <w:trHeight w:val="1101"/>
        </w:trPr>
        <w:tc>
          <w:tcPr>
            <w:tcW w:w="4501" w:type="dxa"/>
          </w:tcPr>
          <w:p w:rsidR="00431CA2" w:rsidRPr="00B96191" w:rsidRDefault="00431CA2" w:rsidP="00D62282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B96191">
              <w:rPr>
                <w:rFonts w:ascii="Arial" w:hAnsi="Arial" w:cs="Arial"/>
              </w:rPr>
              <w:t>к Регламенту  работы администрации</w:t>
            </w:r>
          </w:p>
          <w:p w:rsidR="00431CA2" w:rsidRPr="00B96191" w:rsidRDefault="00431CA2" w:rsidP="00D62282">
            <w:pPr>
              <w:widowControl w:val="0"/>
              <w:jc w:val="both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t>муниципального образования     городское      поселение       Печенга</w:t>
            </w:r>
          </w:p>
        </w:tc>
      </w:tr>
    </w:tbl>
    <w:p w:rsidR="00431CA2" w:rsidRPr="00B96191" w:rsidRDefault="00431CA2" w:rsidP="00431CA2">
      <w:pPr>
        <w:widowControl w:val="0"/>
        <w:jc w:val="both"/>
        <w:rPr>
          <w:rFonts w:ascii="Arial" w:hAnsi="Arial" w:cs="Arial"/>
          <w:b/>
          <w:i/>
          <w:sz w:val="28"/>
          <w:szCs w:val="28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b/>
          <w:i/>
        </w:rPr>
      </w:pPr>
    </w:p>
    <w:p w:rsidR="00431CA2" w:rsidRPr="00B96191" w:rsidRDefault="00431CA2" w:rsidP="00431CA2">
      <w:pPr>
        <w:widowControl w:val="0"/>
        <w:jc w:val="center"/>
        <w:rPr>
          <w:rFonts w:ascii="Arial" w:hAnsi="Arial" w:cs="Arial"/>
          <w:b/>
        </w:rPr>
      </w:pPr>
      <w:r w:rsidRPr="00B96191">
        <w:rPr>
          <w:rFonts w:ascii="Arial" w:hAnsi="Arial" w:cs="Arial"/>
          <w:b/>
        </w:rPr>
        <w:t>ЛИСТ</w:t>
      </w:r>
      <w:r w:rsidRPr="00B96191">
        <w:rPr>
          <w:rFonts w:ascii="Arial" w:hAnsi="Arial" w:cs="Arial"/>
        </w:rPr>
        <w:t xml:space="preserve"> </w:t>
      </w:r>
      <w:r w:rsidRPr="00B96191">
        <w:rPr>
          <w:rFonts w:ascii="Arial" w:hAnsi="Arial" w:cs="Arial"/>
          <w:b/>
        </w:rPr>
        <w:t>СОГЛАСОВАНИЯ</w:t>
      </w:r>
    </w:p>
    <w:p w:rsidR="00431CA2" w:rsidRPr="00B96191" w:rsidRDefault="00431CA2" w:rsidP="00431CA2">
      <w:pPr>
        <w:widowControl w:val="0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color w:val="000000"/>
          <w:sz w:val="24"/>
          <w:szCs w:val="24"/>
        </w:rPr>
        <w:t>проекта постановления</w:t>
      </w:r>
      <w:r w:rsidRPr="00B96191">
        <w:rPr>
          <w:rFonts w:ascii="Arial" w:eastAsia="Courier New" w:hAnsi="Arial" w:cs="Arial"/>
          <w:color w:val="000000"/>
          <w:sz w:val="24"/>
          <w:szCs w:val="24"/>
        </w:rPr>
        <w:t xml:space="preserve"> «</w:t>
      </w:r>
      <w:r w:rsidRPr="009624F4">
        <w:rPr>
          <w:rFonts w:ascii="Arial" w:hAnsi="Arial" w:cs="Arial"/>
          <w:b/>
          <w:bCs/>
          <w:i/>
          <w:sz w:val="24"/>
          <w:szCs w:val="24"/>
        </w:rPr>
        <w:t>Об утверждении муниципальной программы «Энергосбережение и повышение энергетической эффективност</w:t>
      </w:r>
      <w:r>
        <w:rPr>
          <w:rFonts w:ascii="Arial" w:hAnsi="Arial" w:cs="Arial"/>
          <w:b/>
          <w:bCs/>
          <w:i/>
          <w:sz w:val="24"/>
          <w:szCs w:val="24"/>
        </w:rPr>
        <w:t xml:space="preserve">и в сфере жилищно-коммунального </w:t>
      </w:r>
      <w:r w:rsidRPr="009624F4">
        <w:rPr>
          <w:rFonts w:ascii="Arial" w:hAnsi="Arial" w:cs="Arial"/>
          <w:b/>
          <w:bCs/>
          <w:i/>
          <w:sz w:val="24"/>
          <w:szCs w:val="24"/>
        </w:rPr>
        <w:t>хозяйства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624F4">
        <w:rPr>
          <w:rFonts w:ascii="Arial" w:hAnsi="Arial" w:cs="Arial"/>
          <w:b/>
          <w:bCs/>
          <w:i/>
          <w:sz w:val="24"/>
          <w:szCs w:val="24"/>
        </w:rPr>
        <w:t>муниципального образования городское поселение Печенга Печенгского района Мурманской области на 2020 год и плановый период 2021-2022 годы»</w:t>
      </w:r>
      <w:r w:rsidRPr="00B96191">
        <w:rPr>
          <w:rFonts w:ascii="Arial" w:eastAsia="Courier New" w:hAnsi="Arial" w:cs="Arial"/>
          <w:color w:val="000000"/>
          <w:sz w:val="24"/>
          <w:szCs w:val="24"/>
        </w:rPr>
        <w:t>»</w:t>
      </w:r>
    </w:p>
    <w:p w:rsidR="00431CA2" w:rsidRPr="00B96191" w:rsidRDefault="00431CA2" w:rsidP="00431CA2">
      <w:pPr>
        <w:widowControl w:val="0"/>
        <w:jc w:val="center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</w:rPr>
      </w:pPr>
      <w:r w:rsidRPr="00B96191">
        <w:rPr>
          <w:rFonts w:ascii="Arial" w:hAnsi="Arial" w:cs="Arial"/>
        </w:rPr>
        <w:t>СОГЛАСОВАНО:</w:t>
      </w:r>
    </w:p>
    <w:p w:rsidR="00431CA2" w:rsidRPr="00B96191" w:rsidRDefault="00431CA2" w:rsidP="00431CA2">
      <w:pPr>
        <w:widowControl w:val="0"/>
        <w:jc w:val="both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</w:rPr>
      </w:pPr>
    </w:p>
    <w:tbl>
      <w:tblPr>
        <w:tblW w:w="9571" w:type="dxa"/>
        <w:tblLayout w:type="fixed"/>
        <w:tblLook w:val="04A0"/>
      </w:tblPr>
      <w:tblGrid>
        <w:gridCol w:w="2660"/>
        <w:gridCol w:w="3260"/>
        <w:gridCol w:w="1701"/>
        <w:gridCol w:w="1950"/>
      </w:tblGrid>
      <w:tr w:rsidR="00431CA2" w:rsidRPr="00B96191" w:rsidTr="00D62282">
        <w:tc>
          <w:tcPr>
            <w:tcW w:w="2660" w:type="dxa"/>
          </w:tcPr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t>Заместитель главы администрации</w:t>
            </w:r>
          </w:p>
        </w:tc>
        <w:tc>
          <w:tcPr>
            <w:tcW w:w="3260" w:type="dxa"/>
          </w:tcPr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</w:p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B9619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</w:p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  <w:t>__________</w:t>
            </w:r>
            <w:r w:rsidRPr="00B9619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31CA2" w:rsidRPr="00B96191" w:rsidTr="00D62282">
        <w:trPr>
          <w:trHeight w:val="356"/>
        </w:trPr>
        <w:tc>
          <w:tcPr>
            <w:tcW w:w="2660" w:type="dxa"/>
          </w:tcPr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431CA2" w:rsidRPr="00B96191" w:rsidTr="00D62282">
        <w:tc>
          <w:tcPr>
            <w:tcW w:w="2660" w:type="dxa"/>
          </w:tcPr>
          <w:p w:rsidR="00431CA2" w:rsidRPr="00B96191" w:rsidRDefault="00431CA2" w:rsidP="00D62282">
            <w:pPr>
              <w:widowControl w:val="0"/>
              <w:jc w:val="both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t>Начальник финансового отдела</w:t>
            </w:r>
          </w:p>
        </w:tc>
        <w:tc>
          <w:tcPr>
            <w:tcW w:w="3260" w:type="dxa"/>
          </w:tcPr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</w:p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B9619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</w:p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  <w:t>__________</w:t>
            </w:r>
            <w:r w:rsidRPr="00B9619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31CA2" w:rsidRPr="00B96191" w:rsidRDefault="00431CA2" w:rsidP="00D62282">
            <w:pPr>
              <w:widowControl w:val="0"/>
              <w:jc w:val="right"/>
              <w:rPr>
                <w:rFonts w:ascii="Arial" w:hAnsi="Arial" w:cs="Arial"/>
              </w:rPr>
            </w:pPr>
          </w:p>
        </w:tc>
      </w:tr>
      <w:tr w:rsidR="00431CA2" w:rsidRPr="00B96191" w:rsidTr="00D62282">
        <w:tc>
          <w:tcPr>
            <w:tcW w:w="2660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  <w:tr w:rsidR="00431CA2" w:rsidRPr="00B96191" w:rsidTr="00D62282">
        <w:tc>
          <w:tcPr>
            <w:tcW w:w="2660" w:type="dxa"/>
          </w:tcPr>
          <w:p w:rsidR="00431CA2" w:rsidRPr="00B96191" w:rsidRDefault="00431CA2" w:rsidP="00D622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юридического отдела</w:t>
            </w:r>
          </w:p>
        </w:tc>
        <w:tc>
          <w:tcPr>
            <w:tcW w:w="3260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«____»____________2019</w:t>
            </w:r>
            <w:r w:rsidRPr="00B96191">
              <w:rPr>
                <w:rFonts w:ascii="Arial" w:hAnsi="Arial" w:cs="Arial"/>
              </w:rPr>
              <w:t>г</w:t>
            </w:r>
          </w:p>
        </w:tc>
        <w:tc>
          <w:tcPr>
            <w:tcW w:w="1701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</w:r>
            <w:r w:rsidRPr="00B96191">
              <w:rPr>
                <w:rFonts w:ascii="Arial" w:hAnsi="Arial" w:cs="Arial"/>
              </w:rPr>
              <w:softHyphen/>
              <w:t>__________/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431CA2" w:rsidRPr="00B96191" w:rsidTr="00D62282">
        <w:tc>
          <w:tcPr>
            <w:tcW w:w="2660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дата</w:t>
            </w:r>
          </w:p>
        </w:tc>
        <w:tc>
          <w:tcPr>
            <w:tcW w:w="1701" w:type="dxa"/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подпись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431CA2" w:rsidRPr="00B96191" w:rsidRDefault="00431CA2" w:rsidP="00D62282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96191">
              <w:rPr>
                <w:rFonts w:ascii="Arial" w:hAnsi="Arial" w:cs="Arial"/>
                <w:vertAlign w:val="superscript"/>
              </w:rPr>
              <w:t>расшифровка</w:t>
            </w:r>
          </w:p>
        </w:tc>
      </w:tr>
    </w:tbl>
    <w:p w:rsidR="00431CA2" w:rsidRPr="00B96191" w:rsidRDefault="00431CA2" w:rsidP="00431CA2">
      <w:pPr>
        <w:widowControl w:val="0"/>
        <w:jc w:val="both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b/>
          <w:bCs/>
        </w:rPr>
      </w:pPr>
    </w:p>
    <w:p w:rsidR="00431CA2" w:rsidRPr="00B96191" w:rsidRDefault="00431CA2" w:rsidP="00431CA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B96191">
        <w:rPr>
          <w:rFonts w:ascii="Arial" w:hAnsi="Arial" w:cs="Arial"/>
          <w:sz w:val="16"/>
          <w:szCs w:val="16"/>
        </w:rPr>
        <w:t xml:space="preserve">исп. </w:t>
      </w:r>
      <w:r>
        <w:rPr>
          <w:rFonts w:ascii="Arial" w:hAnsi="Arial" w:cs="Arial"/>
          <w:sz w:val="16"/>
          <w:szCs w:val="16"/>
        </w:rPr>
        <w:t>Фандеева О.А.</w:t>
      </w:r>
    </w:p>
    <w:p w:rsidR="00431CA2" w:rsidRPr="00B96191" w:rsidRDefault="00431CA2" w:rsidP="00431CA2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B96191">
        <w:rPr>
          <w:rFonts w:ascii="Arial" w:hAnsi="Arial" w:cs="Arial"/>
          <w:sz w:val="16"/>
          <w:szCs w:val="16"/>
        </w:rPr>
        <w:t>(81554) 76-4-88</w:t>
      </w:r>
    </w:p>
    <w:p w:rsidR="00431CA2" w:rsidRPr="00B96191" w:rsidRDefault="00431CA2" w:rsidP="00431CA2">
      <w:pPr>
        <w:widowControl w:val="0"/>
        <w:jc w:val="both"/>
        <w:rPr>
          <w:rFonts w:ascii="Arial" w:hAnsi="Arial" w:cs="Arial"/>
        </w:rPr>
      </w:pPr>
    </w:p>
    <w:p w:rsidR="00431CA2" w:rsidRPr="00B96191" w:rsidRDefault="00431CA2" w:rsidP="00431CA2">
      <w:pPr>
        <w:widowControl w:val="0"/>
        <w:jc w:val="both"/>
        <w:rPr>
          <w:rFonts w:ascii="Arial" w:hAnsi="Arial" w:cs="Arial"/>
        </w:rPr>
      </w:pPr>
      <w:r w:rsidRPr="00B96191">
        <w:rPr>
          <w:rFonts w:ascii="Arial" w:hAnsi="Arial" w:cs="Arial"/>
        </w:rPr>
        <w:t xml:space="preserve">Рассылка: </w:t>
      </w:r>
      <w:r w:rsidRPr="00B96191">
        <w:rPr>
          <w:rFonts w:ascii="Arial" w:hAnsi="Arial" w:cs="Arial"/>
          <w:b/>
        </w:rPr>
        <w:t>всего 4 экз</w:t>
      </w:r>
      <w:r w:rsidRPr="00B96191">
        <w:rPr>
          <w:rFonts w:ascii="Arial" w:hAnsi="Arial" w:cs="Arial"/>
        </w:rPr>
        <w:t>.: 1 – дело, 1 – прокуратура, 1-ОМИ, 1-</w:t>
      </w:r>
      <w:r>
        <w:rPr>
          <w:rFonts w:ascii="Arial" w:hAnsi="Arial" w:cs="Arial"/>
        </w:rPr>
        <w:t>МБУ</w:t>
      </w:r>
      <w:r w:rsidRPr="00B96191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ОД ОМС</w:t>
      </w:r>
      <w:r w:rsidRPr="00B96191">
        <w:rPr>
          <w:rFonts w:ascii="Arial" w:hAnsi="Arial" w:cs="Arial"/>
        </w:rPr>
        <w:t xml:space="preserve"> МО г.п. Печенга»</w:t>
      </w: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E30175" w:rsidRDefault="00E30175" w:rsidP="004E5CB5">
      <w:pPr>
        <w:pStyle w:val="a7"/>
        <w:widowControl w:val="0"/>
        <w:jc w:val="right"/>
        <w:rPr>
          <w:rFonts w:ascii="Arial" w:hAnsi="Arial" w:cs="Arial"/>
          <w:sz w:val="24"/>
          <w:szCs w:val="24"/>
        </w:rPr>
      </w:pPr>
    </w:p>
    <w:p w:rsidR="004E5CB5" w:rsidRPr="00937C74" w:rsidRDefault="004E5CB5" w:rsidP="004E5CB5">
      <w:pPr>
        <w:pStyle w:val="a7"/>
        <w:widowControl w:val="0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4E5CB5" w:rsidRPr="00EC4506" w:rsidRDefault="004E5CB5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городское поселение Печенга</w:t>
      </w:r>
    </w:p>
    <w:p w:rsidR="004E5CB5" w:rsidRPr="00EC4506" w:rsidRDefault="00D65536" w:rsidP="004E5CB5">
      <w:pPr>
        <w:tabs>
          <w:tab w:val="left" w:pos="738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«__» ____________ 2019</w:t>
      </w:r>
      <w:r w:rsidR="004E5CB5" w:rsidRPr="00EC4506">
        <w:rPr>
          <w:rFonts w:ascii="Arial" w:hAnsi="Arial" w:cs="Arial"/>
          <w:sz w:val="24"/>
          <w:szCs w:val="24"/>
        </w:rPr>
        <w:t xml:space="preserve"> г  № </w:t>
      </w:r>
      <w:r w:rsidR="004E5CB5">
        <w:rPr>
          <w:rFonts w:ascii="Arial" w:hAnsi="Arial" w:cs="Arial"/>
          <w:sz w:val="24"/>
          <w:szCs w:val="24"/>
        </w:rPr>
        <w:t>______</w:t>
      </w:r>
    </w:p>
    <w:p w:rsidR="008966D7" w:rsidRDefault="008966D7" w:rsidP="002B7C90">
      <w:pPr>
        <w:pStyle w:val="ConsPlusTitle"/>
        <w:widowControl/>
        <w:jc w:val="right"/>
      </w:pPr>
    </w:p>
    <w:p w:rsidR="008966D7" w:rsidRDefault="008966D7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170F64" w:rsidRDefault="00170F64" w:rsidP="00EC4506">
      <w:pPr>
        <w:pStyle w:val="ConsPlusTitle"/>
        <w:widowControl/>
        <w:jc w:val="center"/>
      </w:pPr>
    </w:p>
    <w:p w:rsidR="00EC4506" w:rsidRPr="00431CA2" w:rsidRDefault="00EC4506" w:rsidP="00EC4506">
      <w:pPr>
        <w:pStyle w:val="ConsPlusTitle"/>
        <w:widowControl/>
        <w:jc w:val="center"/>
        <w:rPr>
          <w:rFonts w:ascii="Arial" w:hAnsi="Arial" w:cs="Arial"/>
          <w:sz w:val="34"/>
          <w:szCs w:val="34"/>
        </w:rPr>
      </w:pPr>
      <w:r w:rsidRPr="00431CA2">
        <w:rPr>
          <w:rFonts w:ascii="Arial" w:hAnsi="Arial" w:cs="Arial"/>
          <w:sz w:val="34"/>
          <w:szCs w:val="34"/>
        </w:rPr>
        <w:t>М</w:t>
      </w:r>
      <w:r w:rsidR="00A226E1" w:rsidRPr="00431CA2">
        <w:rPr>
          <w:rFonts w:ascii="Arial" w:hAnsi="Arial" w:cs="Arial"/>
          <w:sz w:val="34"/>
          <w:szCs w:val="34"/>
        </w:rPr>
        <w:t>униципальнаяпрограмма</w:t>
      </w:r>
    </w:p>
    <w:p w:rsidR="001E5622" w:rsidRPr="00431CA2" w:rsidRDefault="00A226E1" w:rsidP="008966D7">
      <w:pPr>
        <w:pStyle w:val="ConsPlusTitle"/>
        <w:widowControl/>
        <w:jc w:val="center"/>
        <w:rPr>
          <w:rFonts w:ascii="Arial" w:hAnsi="Arial" w:cs="Arial"/>
          <w:sz w:val="34"/>
          <w:szCs w:val="34"/>
        </w:rPr>
      </w:pPr>
      <w:r w:rsidRPr="00431CA2">
        <w:rPr>
          <w:rFonts w:ascii="Arial" w:hAnsi="Arial" w:cs="Arial"/>
          <w:sz w:val="34"/>
          <w:szCs w:val="34"/>
        </w:rPr>
        <w:t>«</w:t>
      </w:r>
      <w:r w:rsidR="00644FD0" w:rsidRPr="00431CA2">
        <w:rPr>
          <w:rFonts w:ascii="Arial" w:hAnsi="Arial" w:cs="Arial"/>
          <w:sz w:val="34"/>
          <w:szCs w:val="34"/>
        </w:rPr>
        <w:t xml:space="preserve">Энергосбережение и </w:t>
      </w:r>
      <w:r w:rsidR="001E5622" w:rsidRPr="00431CA2">
        <w:rPr>
          <w:rFonts w:ascii="Arial" w:hAnsi="Arial" w:cs="Arial"/>
          <w:sz w:val="34"/>
          <w:szCs w:val="34"/>
        </w:rPr>
        <w:t>повышение энергетической эффективности</w:t>
      </w:r>
      <w:r w:rsidR="00644FD0" w:rsidRPr="00431CA2">
        <w:rPr>
          <w:rFonts w:ascii="Arial" w:hAnsi="Arial" w:cs="Arial"/>
          <w:sz w:val="34"/>
          <w:szCs w:val="34"/>
        </w:rPr>
        <w:t xml:space="preserve"> в сфере</w:t>
      </w:r>
      <w:r w:rsidRPr="00431CA2">
        <w:rPr>
          <w:rFonts w:ascii="Arial" w:hAnsi="Arial" w:cs="Arial"/>
          <w:sz w:val="34"/>
          <w:szCs w:val="34"/>
        </w:rPr>
        <w:t xml:space="preserve"> жилищно-</w:t>
      </w:r>
      <w:r w:rsidR="00644FD0" w:rsidRPr="00431CA2">
        <w:rPr>
          <w:rFonts w:ascii="Arial" w:hAnsi="Arial" w:cs="Arial"/>
          <w:sz w:val="34"/>
          <w:szCs w:val="34"/>
        </w:rPr>
        <w:t>коммунального хозяйства муниципального образования</w:t>
      </w:r>
      <w:r w:rsidR="00EC4506" w:rsidRPr="00431CA2">
        <w:rPr>
          <w:rFonts w:ascii="Arial" w:hAnsi="Arial" w:cs="Arial"/>
          <w:sz w:val="34"/>
          <w:szCs w:val="34"/>
        </w:rPr>
        <w:t xml:space="preserve"> городское поселение Печенга Печенгского района </w:t>
      </w:r>
    </w:p>
    <w:p w:rsidR="006F28C8" w:rsidRPr="00431CA2" w:rsidRDefault="00EC4506" w:rsidP="008966D7">
      <w:pPr>
        <w:pStyle w:val="ConsPlusTitle"/>
        <w:widowControl/>
        <w:jc w:val="center"/>
      </w:pPr>
      <w:r w:rsidRPr="00431CA2">
        <w:rPr>
          <w:rFonts w:ascii="Arial" w:hAnsi="Arial" w:cs="Arial"/>
          <w:sz w:val="34"/>
          <w:szCs w:val="34"/>
        </w:rPr>
        <w:t>Мурманской области</w:t>
      </w:r>
      <w:r w:rsidR="00D65536" w:rsidRPr="00431CA2">
        <w:rPr>
          <w:rFonts w:ascii="Arial" w:hAnsi="Arial" w:cs="Arial"/>
          <w:sz w:val="34"/>
          <w:szCs w:val="34"/>
        </w:rPr>
        <w:t xml:space="preserve"> на 2020</w:t>
      </w:r>
      <w:r w:rsidRPr="00431CA2">
        <w:rPr>
          <w:rFonts w:ascii="Arial" w:hAnsi="Arial" w:cs="Arial"/>
          <w:sz w:val="34"/>
          <w:szCs w:val="34"/>
        </w:rPr>
        <w:t xml:space="preserve"> год</w:t>
      </w:r>
    </w:p>
    <w:p w:rsidR="00EC4506" w:rsidRPr="00431CA2" w:rsidRDefault="006F28C8" w:rsidP="008966D7">
      <w:pPr>
        <w:pStyle w:val="ConsPlusTitle"/>
        <w:widowControl/>
        <w:jc w:val="center"/>
        <w:rPr>
          <w:rFonts w:ascii="Arial" w:hAnsi="Arial" w:cs="Arial"/>
          <w:sz w:val="34"/>
          <w:szCs w:val="34"/>
        </w:rPr>
      </w:pPr>
      <w:r w:rsidRPr="00431CA2">
        <w:rPr>
          <w:rFonts w:ascii="Arial" w:hAnsi="Arial" w:cs="Arial"/>
          <w:sz w:val="34"/>
          <w:szCs w:val="34"/>
        </w:rPr>
        <w:t>и плановый период 2021-2022 годы</w:t>
      </w:r>
      <w:r w:rsidR="00EC4506" w:rsidRPr="00431CA2">
        <w:rPr>
          <w:rFonts w:ascii="Arial" w:hAnsi="Arial" w:cs="Arial"/>
          <w:sz w:val="34"/>
          <w:szCs w:val="34"/>
        </w:rPr>
        <w:t>»</w:t>
      </w: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8966D7">
      <w:pPr>
        <w:pStyle w:val="ConsPlusTitle"/>
        <w:widowControl/>
        <w:jc w:val="center"/>
        <w:rPr>
          <w:rFonts w:ascii="Arial" w:hAnsi="Arial" w:cs="Arial"/>
          <w:b w:val="0"/>
          <w:sz w:val="34"/>
          <w:szCs w:val="34"/>
        </w:rPr>
      </w:pPr>
    </w:p>
    <w:p w:rsidR="00A226E1" w:rsidRDefault="00A226E1" w:rsidP="00431CA2">
      <w:pPr>
        <w:pStyle w:val="ConsPlusTitle"/>
        <w:widowControl/>
        <w:rPr>
          <w:rFonts w:ascii="Arial" w:hAnsi="Arial" w:cs="Arial"/>
          <w:b w:val="0"/>
          <w:sz w:val="34"/>
          <w:szCs w:val="34"/>
        </w:rPr>
      </w:pPr>
    </w:p>
    <w:p w:rsidR="004E5CB5" w:rsidRDefault="004E5CB5" w:rsidP="00A226E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D65536" w:rsidRDefault="00D65536" w:rsidP="00431CA2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 2019</w:t>
      </w:r>
      <w:r w:rsidR="00A226E1" w:rsidRPr="00A226E1">
        <w:rPr>
          <w:rFonts w:ascii="Arial" w:hAnsi="Arial" w:cs="Arial"/>
          <w:b/>
          <w:i/>
          <w:sz w:val="24"/>
          <w:szCs w:val="24"/>
        </w:rPr>
        <w:t>г.</w:t>
      </w:r>
    </w:p>
    <w:p w:rsidR="00EC4506" w:rsidRPr="008966D7" w:rsidRDefault="00EC4506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8966D7">
        <w:rPr>
          <w:rFonts w:ascii="Arial" w:hAnsi="Arial" w:cs="Arial"/>
          <w:b/>
          <w:sz w:val="24"/>
          <w:szCs w:val="24"/>
        </w:rPr>
        <w:lastRenderedPageBreak/>
        <w:t>ПАСПОРТ ПРОГРАММЫ</w:t>
      </w:r>
    </w:p>
    <w:p w:rsidR="00644FD0" w:rsidRDefault="009C7780" w:rsidP="00EC4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r w:rsidR="00644FD0" w:rsidRPr="00644FD0">
        <w:rPr>
          <w:rFonts w:ascii="Arial" w:hAnsi="Arial" w:cs="Arial"/>
          <w:b/>
          <w:sz w:val="24"/>
          <w:szCs w:val="24"/>
        </w:rPr>
        <w:t xml:space="preserve">Энергосбережение и </w:t>
      </w:r>
      <w:r w:rsidR="001E5622">
        <w:rPr>
          <w:rFonts w:ascii="Arial" w:hAnsi="Arial" w:cs="Arial"/>
          <w:b/>
          <w:sz w:val="24"/>
          <w:szCs w:val="24"/>
        </w:rPr>
        <w:t>повышения энергетической эффективности</w:t>
      </w:r>
    </w:p>
    <w:p w:rsidR="009C7780" w:rsidRDefault="00644FD0" w:rsidP="00EC4506">
      <w:pPr>
        <w:jc w:val="center"/>
        <w:rPr>
          <w:rFonts w:ascii="Arial" w:hAnsi="Arial" w:cs="Arial"/>
          <w:b/>
          <w:sz w:val="24"/>
          <w:szCs w:val="24"/>
        </w:rPr>
      </w:pPr>
      <w:r w:rsidRPr="00644FD0">
        <w:rPr>
          <w:rFonts w:ascii="Arial" w:hAnsi="Arial" w:cs="Arial"/>
          <w:b/>
          <w:sz w:val="24"/>
          <w:szCs w:val="24"/>
        </w:rPr>
        <w:t xml:space="preserve"> в сфере </w:t>
      </w:r>
      <w:r w:rsidR="009C7780">
        <w:rPr>
          <w:rFonts w:ascii="Arial" w:hAnsi="Arial" w:cs="Arial"/>
          <w:b/>
          <w:sz w:val="24"/>
          <w:szCs w:val="24"/>
        </w:rPr>
        <w:t>жилищно-</w:t>
      </w:r>
      <w:r w:rsidR="009C7780" w:rsidRPr="008966D7">
        <w:rPr>
          <w:rFonts w:ascii="Arial" w:hAnsi="Arial" w:cs="Arial"/>
          <w:b/>
          <w:sz w:val="24"/>
          <w:szCs w:val="24"/>
        </w:rPr>
        <w:t xml:space="preserve">коммунального хозяйства </w:t>
      </w:r>
    </w:p>
    <w:p w:rsidR="009C7780" w:rsidRDefault="00644FD0" w:rsidP="00EC4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9C7780" w:rsidRPr="008966D7">
        <w:rPr>
          <w:rFonts w:ascii="Arial" w:hAnsi="Arial" w:cs="Arial"/>
          <w:b/>
          <w:sz w:val="24"/>
          <w:szCs w:val="24"/>
        </w:rPr>
        <w:t xml:space="preserve"> городское поселение Печенга </w:t>
      </w:r>
    </w:p>
    <w:p w:rsidR="006F28C8" w:rsidRDefault="009C7780" w:rsidP="00EC4506">
      <w:pPr>
        <w:jc w:val="center"/>
      </w:pPr>
      <w:r w:rsidRPr="008966D7">
        <w:rPr>
          <w:rFonts w:ascii="Arial" w:hAnsi="Arial" w:cs="Arial"/>
          <w:b/>
          <w:sz w:val="24"/>
          <w:szCs w:val="24"/>
        </w:rPr>
        <w:t xml:space="preserve">Печенгского района Мурманской области </w:t>
      </w:r>
      <w:r w:rsidR="00D65536">
        <w:rPr>
          <w:rFonts w:ascii="Arial" w:hAnsi="Arial" w:cs="Arial"/>
          <w:b/>
          <w:sz w:val="24"/>
          <w:szCs w:val="24"/>
        </w:rPr>
        <w:t>на 2020</w:t>
      </w:r>
      <w:r w:rsidRPr="008966D7">
        <w:rPr>
          <w:rFonts w:ascii="Arial" w:hAnsi="Arial" w:cs="Arial"/>
          <w:b/>
          <w:sz w:val="24"/>
          <w:szCs w:val="24"/>
        </w:rPr>
        <w:t xml:space="preserve"> год</w:t>
      </w:r>
    </w:p>
    <w:p w:rsidR="00EC4506" w:rsidRPr="006309DE" w:rsidRDefault="006F28C8" w:rsidP="00EC4506">
      <w:pPr>
        <w:jc w:val="center"/>
        <w:rPr>
          <w:b/>
        </w:rPr>
      </w:pPr>
      <w:r w:rsidRPr="006F28C8">
        <w:rPr>
          <w:rFonts w:ascii="Arial" w:hAnsi="Arial" w:cs="Arial"/>
          <w:b/>
          <w:sz w:val="24"/>
          <w:szCs w:val="24"/>
        </w:rPr>
        <w:t>и плановый период 2021-2022 годы</w:t>
      </w:r>
      <w:r w:rsidR="009C7780" w:rsidRPr="008966D7">
        <w:rPr>
          <w:rFonts w:ascii="Arial" w:hAnsi="Arial" w:cs="Arial"/>
          <w:b/>
          <w:sz w:val="24"/>
          <w:szCs w:val="24"/>
        </w:rPr>
        <w:t>»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604"/>
      </w:tblGrid>
      <w:tr w:rsidR="00EC4506" w:rsidRPr="006309DE" w:rsidTr="000F4395">
        <w:trPr>
          <w:trHeight w:val="573"/>
        </w:trPr>
        <w:tc>
          <w:tcPr>
            <w:tcW w:w="2235" w:type="dxa"/>
          </w:tcPr>
          <w:p w:rsidR="009C7780" w:rsidRPr="00E933F5" w:rsidRDefault="00EC4506" w:rsidP="008D752A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</w:rPr>
              <w:t xml:space="preserve">Цели </w:t>
            </w:r>
          </w:p>
          <w:p w:rsidR="00EC4506" w:rsidRPr="00E933F5" w:rsidRDefault="00EC4506" w:rsidP="008D752A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</w:rPr>
              <w:t xml:space="preserve">Программы </w:t>
            </w:r>
          </w:p>
        </w:tc>
        <w:tc>
          <w:tcPr>
            <w:tcW w:w="7604" w:type="dxa"/>
          </w:tcPr>
          <w:p w:rsidR="00EC4506" w:rsidRPr="00E933F5" w:rsidRDefault="008966D7" w:rsidP="00286948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933F5">
              <w:rPr>
                <w:rFonts w:ascii="Arial" w:hAnsi="Arial" w:cs="Arial"/>
                <w:sz w:val="23"/>
                <w:szCs w:val="23"/>
              </w:rPr>
              <w:t>П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овышение </w:t>
            </w:r>
            <w:r w:rsidR="003A7BD2">
              <w:rPr>
                <w:rFonts w:ascii="Arial" w:hAnsi="Arial" w:cs="Arial"/>
                <w:sz w:val="23"/>
                <w:szCs w:val="23"/>
              </w:rPr>
              <w:t xml:space="preserve">энергетической эффективности учреждений бюджетной сферы и жилищного фонда, расположенного на территории 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 xml:space="preserve">муниципального образования городское поселение Печенга (далее - </w:t>
            </w:r>
            <w:r w:rsidRPr="00E933F5">
              <w:rPr>
                <w:rFonts w:ascii="Arial" w:hAnsi="Arial" w:cs="Arial"/>
                <w:sz w:val="23"/>
                <w:szCs w:val="23"/>
              </w:rPr>
              <w:t>МО г.п.</w:t>
            </w:r>
            <w:proofErr w:type="gramEnd"/>
            <w:r w:rsidR="00431CA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gramStart"/>
            <w:r w:rsidR="008D752A" w:rsidRPr="00E933F5">
              <w:rPr>
                <w:rFonts w:ascii="Arial" w:hAnsi="Arial" w:cs="Arial"/>
                <w:sz w:val="23"/>
                <w:szCs w:val="23"/>
              </w:rPr>
              <w:t>Печенга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)</w:t>
            </w:r>
            <w:r w:rsidR="00431CA2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A7A9F">
              <w:rPr>
                <w:rFonts w:ascii="Arial" w:hAnsi="Arial" w:cs="Arial"/>
                <w:sz w:val="23"/>
                <w:szCs w:val="23"/>
              </w:rPr>
              <w:t xml:space="preserve">за счет рационального </w:t>
            </w:r>
            <w:r w:rsidR="00DC0209">
              <w:rPr>
                <w:rFonts w:ascii="Arial" w:hAnsi="Arial" w:cs="Arial"/>
                <w:sz w:val="23"/>
                <w:szCs w:val="23"/>
              </w:rPr>
              <w:t>использования энергетических ресурсов при их потреблении и обеспечения условий повышения энергетической эффективности</w:t>
            </w:r>
            <w:r w:rsidR="00F00F71" w:rsidRPr="00E933F5">
              <w:rPr>
                <w:sz w:val="23"/>
                <w:szCs w:val="23"/>
              </w:rPr>
              <w:t>.</w:t>
            </w:r>
            <w:proofErr w:type="gramEnd"/>
          </w:p>
        </w:tc>
      </w:tr>
      <w:tr w:rsidR="008966D7" w:rsidRPr="006309DE" w:rsidTr="000F4395">
        <w:trPr>
          <w:trHeight w:val="204"/>
        </w:trPr>
        <w:tc>
          <w:tcPr>
            <w:tcW w:w="2235" w:type="dxa"/>
          </w:tcPr>
          <w:p w:rsidR="008966D7" w:rsidRPr="00E933F5" w:rsidRDefault="008966D7" w:rsidP="008D752A">
            <w:pPr>
              <w:pStyle w:val="ConsPlusCell"/>
              <w:widowControl/>
              <w:rPr>
                <w:sz w:val="23"/>
                <w:szCs w:val="23"/>
                <w:shd w:val="clear" w:color="auto" w:fill="FFFFFF"/>
              </w:rPr>
            </w:pPr>
            <w:r w:rsidRPr="00E933F5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604" w:type="dxa"/>
          </w:tcPr>
          <w:p w:rsidR="008D752A" w:rsidRPr="00E933F5" w:rsidRDefault="00494760" w:rsidP="008D752A">
            <w:pPr>
              <w:pStyle w:val="s1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1.П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овышение надежности обеспечения коммунальными услугами населения 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МО г.п. Печенга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 и </w:t>
            </w:r>
            <w:r w:rsidRPr="00E933F5">
              <w:rPr>
                <w:rFonts w:ascii="Arial" w:hAnsi="Arial" w:cs="Arial"/>
                <w:sz w:val="23"/>
                <w:szCs w:val="23"/>
              </w:rPr>
              <w:t>эффективного функционирования объект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ов коммунальной инфраструктуры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494760" w:rsidRPr="00E933F5" w:rsidRDefault="00494760" w:rsidP="0024443D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2</w:t>
            </w:r>
            <w:r w:rsidR="008D752A" w:rsidRPr="00E933F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>Реализация требований энергосбережения и энергетической эффективности в сфере ЖКХ.</w:t>
            </w:r>
          </w:p>
        </w:tc>
      </w:tr>
      <w:tr w:rsidR="005900F1" w:rsidRPr="006309DE" w:rsidTr="000F4395">
        <w:trPr>
          <w:trHeight w:val="204"/>
        </w:trPr>
        <w:tc>
          <w:tcPr>
            <w:tcW w:w="2235" w:type="dxa"/>
          </w:tcPr>
          <w:p w:rsidR="005900F1" w:rsidRPr="00E933F5" w:rsidRDefault="005900F1" w:rsidP="008D752A">
            <w:pPr>
              <w:pStyle w:val="ConsPlusCell"/>
              <w:widowControl/>
              <w:rPr>
                <w:sz w:val="23"/>
                <w:szCs w:val="23"/>
                <w:shd w:val="clear" w:color="auto" w:fill="FFFFFF"/>
              </w:rPr>
            </w:pPr>
            <w:r w:rsidRPr="00E933F5">
              <w:rPr>
                <w:sz w:val="23"/>
                <w:szCs w:val="23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7604" w:type="dxa"/>
          </w:tcPr>
          <w:p w:rsidR="00F00F71" w:rsidRPr="00E933F5" w:rsidRDefault="004A6BE0" w:rsidP="00F00F71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1. </w:t>
            </w:r>
            <w:r w:rsidR="00F00F71" w:rsidRPr="00E933F5">
              <w:rPr>
                <w:rFonts w:ascii="Arial" w:hAnsi="Arial" w:cs="Arial"/>
                <w:sz w:val="23"/>
                <w:szCs w:val="23"/>
              </w:rPr>
              <w:t>Количество многоквартирных домов (далее – МКД), в которых выполнен</w:t>
            </w:r>
            <w:r w:rsidR="00B4793B">
              <w:rPr>
                <w:rFonts w:ascii="Arial" w:hAnsi="Arial" w:cs="Arial"/>
                <w:sz w:val="23"/>
                <w:szCs w:val="23"/>
              </w:rPr>
              <w:t>а</w:t>
            </w:r>
            <w:r w:rsidR="00B4793B" w:rsidRPr="00B4793B">
              <w:rPr>
                <w:rFonts w:ascii="Arial" w:hAnsi="Arial" w:cs="Arial"/>
                <w:sz w:val="23"/>
                <w:szCs w:val="23"/>
              </w:rPr>
              <w:t>промывка трубопроводов и стояков системы отопления</w:t>
            </w:r>
            <w:r w:rsidR="00686FC1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F83AAD" w:rsidRPr="00E933F5" w:rsidRDefault="004A6BE0" w:rsidP="00F83AAD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 xml:space="preserve">2. </w:t>
            </w:r>
            <w:r w:rsidR="00686FC1" w:rsidRPr="00E933F5">
              <w:rPr>
                <w:rFonts w:ascii="Arial" w:hAnsi="Arial" w:cs="Arial"/>
                <w:sz w:val="23"/>
                <w:szCs w:val="23"/>
              </w:rPr>
              <w:t xml:space="preserve">Количество </w:t>
            </w:r>
            <w:r w:rsidR="00B4793B">
              <w:rPr>
                <w:rFonts w:ascii="Arial" w:hAnsi="Arial" w:cs="Arial"/>
                <w:sz w:val="23"/>
                <w:szCs w:val="23"/>
              </w:rPr>
              <w:t xml:space="preserve">утвержденных </w:t>
            </w:r>
            <w:r w:rsidR="00B4793B" w:rsidRPr="00B4793B">
              <w:rPr>
                <w:rFonts w:ascii="Arial" w:hAnsi="Arial" w:cs="Arial"/>
                <w:sz w:val="23"/>
                <w:szCs w:val="23"/>
              </w:rPr>
              <w:t xml:space="preserve">инвестиционных и производственных </w:t>
            </w:r>
            <w:proofErr w:type="spellStart"/>
            <w:r w:rsidR="00B4793B" w:rsidRPr="00B4793B">
              <w:rPr>
                <w:rFonts w:ascii="Arial" w:hAnsi="Arial" w:cs="Arial"/>
                <w:sz w:val="23"/>
                <w:szCs w:val="23"/>
              </w:rPr>
              <w:t>программ</w:t>
            </w:r>
            <w:r w:rsidR="00911A2C">
              <w:rPr>
                <w:rFonts w:ascii="Arial" w:hAnsi="Arial" w:cs="Arial"/>
                <w:sz w:val="23"/>
                <w:szCs w:val="23"/>
              </w:rPr>
              <w:t>ресурсоснабжающими</w:t>
            </w:r>
            <w:proofErr w:type="spellEnd"/>
            <w:r w:rsidR="00911A2C">
              <w:rPr>
                <w:rFonts w:ascii="Arial" w:hAnsi="Arial" w:cs="Arial"/>
                <w:sz w:val="23"/>
                <w:szCs w:val="23"/>
              </w:rPr>
              <w:t xml:space="preserve"> организациями, используемы</w:t>
            </w:r>
            <w:r w:rsidR="001A122D">
              <w:rPr>
                <w:rFonts w:ascii="Arial" w:hAnsi="Arial" w:cs="Arial"/>
                <w:sz w:val="23"/>
                <w:szCs w:val="23"/>
              </w:rPr>
              <w:t>ми</w:t>
            </w:r>
            <w:r w:rsidR="00911A2C">
              <w:rPr>
                <w:rFonts w:ascii="Arial" w:hAnsi="Arial" w:cs="Arial"/>
                <w:sz w:val="23"/>
                <w:szCs w:val="23"/>
              </w:rPr>
              <w:t xml:space="preserve"> муниципальное имущество (в том числе в рамках концессионных соглашений)</w:t>
            </w:r>
            <w:r w:rsidR="00FE3287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896177" w:rsidRPr="00E933F5" w:rsidRDefault="00896177" w:rsidP="00F83AAD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3</w:t>
            </w:r>
            <w:r w:rsidR="00E933F5" w:rsidRPr="00E933F5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B4793B">
              <w:rPr>
                <w:rFonts w:ascii="Arial" w:hAnsi="Arial" w:cs="Arial"/>
                <w:sz w:val="23"/>
                <w:szCs w:val="23"/>
              </w:rPr>
              <w:t>Процент снижения аварийных ситуаций в системе тепло- и водоснабжения</w:t>
            </w:r>
            <w:r w:rsidR="001A29B2">
              <w:rPr>
                <w:rFonts w:ascii="Arial" w:hAnsi="Arial" w:cs="Arial"/>
                <w:sz w:val="23"/>
                <w:szCs w:val="23"/>
              </w:rPr>
              <w:t xml:space="preserve"> муниципального жилищного фонда</w:t>
            </w:r>
            <w:r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B3202E" w:rsidRPr="00E933F5" w:rsidRDefault="00B4793B" w:rsidP="00B3202E">
            <w:pPr>
              <w:widowControl w:val="0"/>
              <w:tabs>
                <w:tab w:val="left" w:pos="24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B3202E" w:rsidRPr="00E933F5">
              <w:rPr>
                <w:rFonts w:ascii="Arial" w:hAnsi="Arial" w:cs="Arial"/>
                <w:sz w:val="23"/>
                <w:szCs w:val="23"/>
              </w:rPr>
              <w:t>. Процент снижения удельных показателей энергопотребления МКД.</w:t>
            </w:r>
          </w:p>
        </w:tc>
      </w:tr>
      <w:tr w:rsidR="00EC4506" w:rsidRPr="006309DE" w:rsidTr="00E933F5">
        <w:trPr>
          <w:trHeight w:val="153"/>
        </w:trPr>
        <w:tc>
          <w:tcPr>
            <w:tcW w:w="2235" w:type="dxa"/>
          </w:tcPr>
          <w:p w:rsidR="00EC4506" w:rsidRPr="00E933F5" w:rsidRDefault="00EC4506" w:rsidP="000F4395">
            <w:pPr>
              <w:pStyle w:val="ConsPlusCell"/>
              <w:widowControl/>
              <w:rPr>
                <w:sz w:val="23"/>
                <w:szCs w:val="23"/>
              </w:rPr>
            </w:pPr>
            <w:r w:rsidRPr="00E933F5">
              <w:rPr>
                <w:sz w:val="23"/>
                <w:szCs w:val="23"/>
                <w:shd w:val="clear" w:color="auto" w:fill="FFFFFF"/>
              </w:rPr>
              <w:t>Сроки реализации Программы</w:t>
            </w:r>
          </w:p>
        </w:tc>
        <w:tc>
          <w:tcPr>
            <w:tcW w:w="7604" w:type="dxa"/>
            <w:vAlign w:val="center"/>
          </w:tcPr>
          <w:p w:rsidR="00EC4506" w:rsidRPr="00E933F5" w:rsidRDefault="00431CA2" w:rsidP="000F4395">
            <w:pPr>
              <w:ind w:left="33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На </w:t>
            </w:r>
            <w:r w:rsidR="00CD054C">
              <w:rPr>
                <w:rFonts w:ascii="Arial" w:hAnsi="Arial" w:cs="Arial"/>
                <w:sz w:val="23"/>
                <w:szCs w:val="23"/>
              </w:rPr>
              <w:t>2020</w:t>
            </w:r>
            <w:r>
              <w:rPr>
                <w:rFonts w:ascii="Arial" w:hAnsi="Arial" w:cs="Arial"/>
                <w:sz w:val="23"/>
                <w:szCs w:val="23"/>
              </w:rPr>
              <w:t xml:space="preserve"> год и плановый период 2021-</w:t>
            </w:r>
            <w:r w:rsidR="006F28C8">
              <w:rPr>
                <w:rFonts w:ascii="Arial" w:hAnsi="Arial" w:cs="Arial"/>
                <w:sz w:val="23"/>
                <w:szCs w:val="23"/>
              </w:rPr>
              <w:t>2022</w:t>
            </w:r>
            <w:r w:rsidR="00EC4506" w:rsidRPr="00E933F5">
              <w:rPr>
                <w:rFonts w:ascii="Arial" w:hAnsi="Arial" w:cs="Arial"/>
                <w:sz w:val="23"/>
                <w:szCs w:val="23"/>
              </w:rPr>
              <w:t xml:space="preserve"> год</w:t>
            </w:r>
            <w:r>
              <w:rPr>
                <w:rFonts w:ascii="Arial" w:hAnsi="Arial" w:cs="Arial"/>
                <w:sz w:val="23"/>
                <w:szCs w:val="23"/>
              </w:rPr>
              <w:t>ы</w:t>
            </w:r>
            <w:r w:rsidR="00FE3287" w:rsidRPr="00E933F5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EC4506" w:rsidRPr="006309DE" w:rsidTr="00E933F5">
        <w:trPr>
          <w:trHeight w:val="873"/>
        </w:trPr>
        <w:tc>
          <w:tcPr>
            <w:tcW w:w="2235" w:type="dxa"/>
          </w:tcPr>
          <w:p w:rsidR="009C7780" w:rsidRPr="00E933F5" w:rsidRDefault="009C7780" w:rsidP="009C7780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933F5">
              <w:rPr>
                <w:rFonts w:ascii="Arial" w:hAnsi="Arial" w:cs="Arial"/>
                <w:sz w:val="23"/>
                <w:szCs w:val="23"/>
              </w:rPr>
              <w:t>Финансо</w:t>
            </w:r>
            <w:r w:rsidR="00A644C5">
              <w:rPr>
                <w:rFonts w:ascii="Arial" w:hAnsi="Arial" w:cs="Arial"/>
                <w:sz w:val="23"/>
                <w:szCs w:val="23"/>
              </w:rPr>
              <w:t xml:space="preserve">вое обеспечение Программы (тыс. </w:t>
            </w:r>
            <w:proofErr w:type="gramEnd"/>
          </w:p>
          <w:p w:rsidR="00EC4506" w:rsidRPr="00E933F5" w:rsidRDefault="009C7780" w:rsidP="009C7780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руб.)</w:t>
            </w:r>
          </w:p>
        </w:tc>
        <w:tc>
          <w:tcPr>
            <w:tcW w:w="7604" w:type="dxa"/>
            <w:vAlign w:val="center"/>
          </w:tcPr>
          <w:p w:rsidR="00860AF1" w:rsidRPr="00BC1F37" w:rsidRDefault="00860AF1" w:rsidP="00860AF1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Всего – </w:t>
            </w:r>
            <w:r w:rsidRPr="00F47230">
              <w:rPr>
                <w:b/>
                <w:bCs/>
                <w:sz w:val="23"/>
                <w:szCs w:val="23"/>
              </w:rPr>
              <w:t>11 008,55</w:t>
            </w:r>
            <w:r w:rsidRPr="00BC1F37">
              <w:rPr>
                <w:sz w:val="23"/>
                <w:szCs w:val="23"/>
              </w:rPr>
              <w:t xml:space="preserve"> тыс. руб., в т. ч.</w:t>
            </w:r>
          </w:p>
          <w:p w:rsidR="00860AF1" w:rsidRPr="00BC1F37" w:rsidRDefault="00860AF1" w:rsidP="00860AF1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Бюджет МО г.п. Печенга – </w:t>
            </w:r>
            <w:r w:rsidRPr="00BC1F37">
              <w:rPr>
                <w:b/>
                <w:sz w:val="23"/>
                <w:szCs w:val="23"/>
              </w:rPr>
              <w:t>0,000</w:t>
            </w:r>
            <w:r w:rsidRPr="00BC1F37">
              <w:rPr>
                <w:sz w:val="23"/>
                <w:szCs w:val="23"/>
              </w:rPr>
              <w:t xml:space="preserve"> тыс. руб.;</w:t>
            </w:r>
          </w:p>
          <w:p w:rsidR="00EC4506" w:rsidRPr="00BC1F37" w:rsidRDefault="00860AF1" w:rsidP="00860AF1">
            <w:pPr>
              <w:pStyle w:val="ConsPlusCell"/>
              <w:widowControl/>
              <w:rPr>
                <w:sz w:val="23"/>
                <w:szCs w:val="23"/>
              </w:rPr>
            </w:pPr>
            <w:r w:rsidRPr="00BC1F37">
              <w:rPr>
                <w:sz w:val="23"/>
                <w:szCs w:val="23"/>
              </w:rPr>
              <w:t xml:space="preserve">Иные источники – </w:t>
            </w:r>
            <w:r w:rsidRPr="00F47230">
              <w:rPr>
                <w:b/>
                <w:sz w:val="23"/>
                <w:szCs w:val="23"/>
              </w:rPr>
              <w:t>11 008,55</w:t>
            </w:r>
            <w:r w:rsidRPr="00BC1F37">
              <w:rPr>
                <w:sz w:val="23"/>
                <w:szCs w:val="23"/>
              </w:rPr>
              <w:t xml:space="preserve"> тыс. руб.</w:t>
            </w:r>
            <w:bookmarkStart w:id="0" w:name="_GoBack"/>
            <w:bookmarkEnd w:id="0"/>
          </w:p>
        </w:tc>
      </w:tr>
      <w:tr w:rsidR="00EC4506" w:rsidRPr="006309DE" w:rsidTr="003B3877">
        <w:trPr>
          <w:trHeight w:val="840"/>
        </w:trPr>
        <w:tc>
          <w:tcPr>
            <w:tcW w:w="2235" w:type="dxa"/>
          </w:tcPr>
          <w:p w:rsidR="00EC4506" w:rsidRPr="00E933F5" w:rsidRDefault="00EC4506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Ожидаемые конечные результаты Программы</w:t>
            </w:r>
          </w:p>
        </w:tc>
        <w:tc>
          <w:tcPr>
            <w:tcW w:w="7604" w:type="dxa"/>
            <w:vAlign w:val="center"/>
          </w:tcPr>
          <w:p w:rsidR="00235964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1. Обеспечение безопасных и благоприятных условий проживания населения.</w:t>
            </w:r>
          </w:p>
          <w:p w:rsidR="00235964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2. Выполнение ремонтных работ, направленных на повышение надежности систем энергоснабжения МКД.</w:t>
            </w:r>
          </w:p>
          <w:p w:rsidR="000F4395" w:rsidRPr="00BC1F37" w:rsidRDefault="00235964" w:rsidP="000F4395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3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>.</w:t>
            </w:r>
            <w:r w:rsidR="0000587F" w:rsidRPr="00BC1F37">
              <w:rPr>
                <w:rFonts w:ascii="Arial" w:hAnsi="Arial" w:cs="Arial"/>
                <w:sz w:val="23"/>
                <w:szCs w:val="23"/>
              </w:rPr>
              <w:t xml:space="preserve">Снижение </w:t>
            </w:r>
            <w:r w:rsidR="00561EC8" w:rsidRPr="00BC1F37">
              <w:rPr>
                <w:rFonts w:ascii="Arial" w:hAnsi="Arial" w:cs="Arial"/>
                <w:sz w:val="23"/>
                <w:szCs w:val="23"/>
              </w:rPr>
              <w:t>удельных показателей энергопотребления</w:t>
            </w:r>
            <w:r w:rsidR="009604B4" w:rsidRPr="00BC1F37">
              <w:rPr>
                <w:rFonts w:ascii="Arial" w:hAnsi="Arial" w:cs="Arial"/>
                <w:sz w:val="23"/>
                <w:szCs w:val="23"/>
              </w:rPr>
              <w:t xml:space="preserve"> МКД (в котором проведены меро</w:t>
            </w:r>
            <w:r w:rsidR="008F3925" w:rsidRPr="00BC1F37">
              <w:rPr>
                <w:rFonts w:ascii="Arial" w:hAnsi="Arial" w:cs="Arial"/>
                <w:sz w:val="23"/>
                <w:szCs w:val="23"/>
              </w:rPr>
              <w:t xml:space="preserve">приятия по </w:t>
            </w:r>
            <w:proofErr w:type="spellStart"/>
            <w:r w:rsidR="008F3925" w:rsidRPr="00BC1F37">
              <w:rPr>
                <w:rFonts w:ascii="Arial" w:hAnsi="Arial" w:cs="Arial"/>
                <w:sz w:val="23"/>
                <w:szCs w:val="23"/>
              </w:rPr>
              <w:t>энергоэффективности</w:t>
            </w:r>
            <w:proofErr w:type="spellEnd"/>
            <w:r w:rsidR="008F3925" w:rsidRPr="00BC1F37">
              <w:rPr>
                <w:rFonts w:ascii="Arial" w:hAnsi="Arial" w:cs="Arial"/>
                <w:sz w:val="23"/>
                <w:szCs w:val="23"/>
              </w:rPr>
              <w:t>)</w:t>
            </w:r>
          </w:p>
          <w:p w:rsidR="00937C74" w:rsidRPr="00BC1F37" w:rsidRDefault="008F3925" w:rsidP="005179E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BC1F37">
              <w:rPr>
                <w:rFonts w:ascii="Arial" w:hAnsi="Arial" w:cs="Arial"/>
                <w:sz w:val="23"/>
                <w:szCs w:val="23"/>
              </w:rPr>
              <w:t>4</w:t>
            </w:r>
            <w:r w:rsidR="00FE3287" w:rsidRPr="00BC1F37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="00983EB6" w:rsidRPr="00BC1F37">
              <w:rPr>
                <w:rFonts w:ascii="Arial" w:hAnsi="Arial" w:cs="Arial"/>
                <w:sz w:val="23"/>
                <w:szCs w:val="23"/>
              </w:rPr>
              <w:t>В</w:t>
            </w:r>
            <w:r w:rsidRPr="00BC1F37">
              <w:rPr>
                <w:rFonts w:ascii="Arial" w:hAnsi="Arial" w:cs="Arial"/>
                <w:sz w:val="23"/>
                <w:szCs w:val="23"/>
              </w:rPr>
              <w:t xml:space="preserve">ыполнение требований законодательства в области </w:t>
            </w:r>
            <w:proofErr w:type="spellStart"/>
            <w:r w:rsidRPr="00BC1F37">
              <w:rPr>
                <w:rFonts w:ascii="Arial" w:hAnsi="Arial" w:cs="Arial"/>
                <w:sz w:val="23"/>
                <w:szCs w:val="23"/>
              </w:rPr>
              <w:t>энергоэффективности</w:t>
            </w:r>
            <w:proofErr w:type="spellEnd"/>
            <w:r w:rsidRPr="00BC1F37">
              <w:rPr>
                <w:rFonts w:ascii="Arial" w:hAnsi="Arial" w:cs="Arial"/>
                <w:sz w:val="23"/>
                <w:szCs w:val="23"/>
              </w:rPr>
              <w:t xml:space="preserve"> и энергосбережения в части учета энергоресурсов, с</w:t>
            </w:r>
            <w:r w:rsidR="005179E2">
              <w:rPr>
                <w:rFonts w:ascii="Arial" w:hAnsi="Arial" w:cs="Arial"/>
                <w:sz w:val="23"/>
                <w:szCs w:val="23"/>
              </w:rPr>
              <w:t>нижения их потребления и потерь.</w:t>
            </w:r>
          </w:p>
        </w:tc>
      </w:tr>
      <w:tr w:rsidR="00C8074B" w:rsidRPr="006309DE" w:rsidTr="003B3877">
        <w:trPr>
          <w:trHeight w:val="840"/>
        </w:trPr>
        <w:tc>
          <w:tcPr>
            <w:tcW w:w="2235" w:type="dxa"/>
          </w:tcPr>
          <w:p w:rsidR="00C8074B" w:rsidRPr="00E933F5" w:rsidRDefault="009C7780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Ответственный исполнитель Программы</w:t>
            </w:r>
          </w:p>
        </w:tc>
        <w:tc>
          <w:tcPr>
            <w:tcW w:w="7604" w:type="dxa"/>
            <w:vAlign w:val="center"/>
          </w:tcPr>
          <w:p w:rsidR="00C8074B" w:rsidRPr="00E933F5" w:rsidRDefault="009C7780" w:rsidP="009C7780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Отдел муниципального имущества МО г.п. Печенга (далее – ОМИ).</w:t>
            </w:r>
          </w:p>
        </w:tc>
      </w:tr>
      <w:tr w:rsidR="00C8074B" w:rsidRPr="006309DE" w:rsidTr="00E933F5">
        <w:trPr>
          <w:trHeight w:val="70"/>
        </w:trPr>
        <w:tc>
          <w:tcPr>
            <w:tcW w:w="2235" w:type="dxa"/>
          </w:tcPr>
          <w:p w:rsidR="00C8074B" w:rsidRPr="00E933F5" w:rsidRDefault="009C7780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t>Соисполнитель Программы</w:t>
            </w:r>
          </w:p>
        </w:tc>
        <w:tc>
          <w:tcPr>
            <w:tcW w:w="7604" w:type="dxa"/>
            <w:vAlign w:val="center"/>
          </w:tcPr>
          <w:p w:rsidR="00C8074B" w:rsidRPr="00E933F5" w:rsidRDefault="00541034" w:rsidP="009C7780">
            <w:pPr>
              <w:pStyle w:val="s16"/>
              <w:shd w:val="clear" w:color="auto" w:fill="FFFFFF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</w:t>
            </w:r>
            <w:r w:rsidR="009C7780" w:rsidRPr="00E933F5">
              <w:rPr>
                <w:rFonts w:ascii="Arial" w:hAnsi="Arial" w:cs="Arial"/>
                <w:sz w:val="23"/>
                <w:szCs w:val="23"/>
              </w:rPr>
              <w:t>ные предприятия и организации,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0F4395" w:rsidRPr="006309DE" w:rsidTr="003B3877">
        <w:trPr>
          <w:trHeight w:val="840"/>
        </w:trPr>
        <w:tc>
          <w:tcPr>
            <w:tcW w:w="2235" w:type="dxa"/>
          </w:tcPr>
          <w:p w:rsidR="000F4395" w:rsidRPr="00E933F5" w:rsidRDefault="000F4395" w:rsidP="003B3877">
            <w:pPr>
              <w:rPr>
                <w:rFonts w:ascii="Arial" w:hAnsi="Arial" w:cs="Arial"/>
                <w:sz w:val="23"/>
                <w:szCs w:val="23"/>
              </w:rPr>
            </w:pPr>
            <w:r w:rsidRPr="00E933F5">
              <w:rPr>
                <w:rFonts w:ascii="Arial" w:hAnsi="Arial" w:cs="Arial"/>
                <w:sz w:val="23"/>
                <w:szCs w:val="23"/>
              </w:rPr>
              <w:lastRenderedPageBreak/>
              <w:t>Адрес размещения Программы</w:t>
            </w:r>
          </w:p>
        </w:tc>
        <w:tc>
          <w:tcPr>
            <w:tcW w:w="7604" w:type="dxa"/>
            <w:vAlign w:val="center"/>
          </w:tcPr>
          <w:p w:rsidR="000F4395" w:rsidRPr="00E933F5" w:rsidRDefault="00541034" w:rsidP="005179E2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E803DC">
              <w:rPr>
                <w:rFonts w:ascii="Arial" w:hAnsi="Arial" w:cs="Arial"/>
                <w:b/>
                <w:sz w:val="23"/>
                <w:szCs w:val="23"/>
              </w:rPr>
              <w:t>http://pechenga51.ru/admin/mcp</w:t>
            </w:r>
            <w:r w:rsidRPr="00E803DC">
              <w:rPr>
                <w:rFonts w:ascii="Arial" w:hAnsi="Arial" w:cs="Arial"/>
                <w:sz w:val="23"/>
                <w:szCs w:val="23"/>
              </w:rPr>
              <w:t xml:space="preserve"> – официальный сайт Администрации МО г.п. Печенга.</w:t>
            </w:r>
          </w:p>
        </w:tc>
      </w:tr>
    </w:tbl>
    <w:p w:rsidR="00C8697C" w:rsidRDefault="00C8697C" w:rsidP="00D622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2D56FA" w:rsidRDefault="002D56FA" w:rsidP="00D62282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6E4D65" w:rsidRPr="00D62282" w:rsidRDefault="00713080" w:rsidP="00D62282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F5E9C">
        <w:rPr>
          <w:rFonts w:ascii="Arial" w:hAnsi="Arial" w:cs="Arial"/>
          <w:b/>
          <w:bCs/>
        </w:rPr>
        <w:t>Понятия и термины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Жилищно-коммунальное хозяйство</w:t>
      </w:r>
      <w:r w:rsidRPr="006E4D65">
        <w:rPr>
          <w:rFonts w:ascii="Arial" w:hAnsi="Arial" w:cs="Arial"/>
        </w:rPr>
        <w:t xml:space="preserve"> – часть хозяйства государства, обеспечивающая совокупностью деятельности служб и организаций, а также технических средств содержание в надлежащем состоянии жилого фонда и предоставление населению коммунальных услуг.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Жилищно-коммунальные услуги</w:t>
      </w:r>
      <w:r w:rsidRPr="006E4D65">
        <w:rPr>
          <w:rFonts w:ascii="Arial" w:hAnsi="Arial" w:cs="Arial"/>
        </w:rPr>
        <w:t xml:space="preserve"> – деятельность по обеспечению удобства и комфортности проживания в жилище и на территории населенного пункта путем поддержания надлежащего санитарно-технического состояния жилищ, коммуникаций и объектов коммунального назначения, преобразования и подачи потребителям электрической и тепловой энергии, питьевой и горячей воды, газа, отведения и очистки стоков, а также благоустройства.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Коммунальные ресурсы</w:t>
      </w:r>
      <w:r w:rsidRPr="006E4D65">
        <w:rPr>
          <w:rFonts w:ascii="Arial" w:hAnsi="Arial" w:cs="Arial"/>
        </w:rPr>
        <w:t xml:space="preserve">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6E4D65">
        <w:rPr>
          <w:rFonts w:ascii="Arial" w:hAnsi="Arial" w:cs="Arial"/>
          <w:b/>
          <w:bCs/>
        </w:rPr>
        <w:t>Многоквартирный дом</w:t>
      </w:r>
      <w:r w:rsidRPr="006E4D65">
        <w:rPr>
          <w:rFonts w:ascii="Arial" w:hAnsi="Arial" w:cs="Arial"/>
        </w:rPr>
        <w:t xml:space="preserve"> - индивидуально-определенное здание, состоящее квартир и помещений, не являющимися частями квартир и предназначенным для обслуживания более одного помещения в данном доме.</w:t>
      </w:r>
    </w:p>
    <w:p w:rsidR="001E06B5" w:rsidRDefault="001E06B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E06B5">
        <w:rPr>
          <w:rFonts w:ascii="Arial" w:hAnsi="Arial" w:cs="Arial"/>
          <w:b/>
          <w:bCs/>
        </w:rPr>
        <w:t>Энергосбережение</w:t>
      </w:r>
      <w:r>
        <w:rPr>
          <w:rFonts w:ascii="Arial" w:hAnsi="Arial" w:cs="Arial"/>
        </w:rPr>
        <w:t xml:space="preserve"> -</w:t>
      </w:r>
      <w:r w:rsidRPr="001E06B5">
        <w:rPr>
          <w:rFonts w:ascii="Arial" w:hAnsi="Arial" w:cs="Arial"/>
        </w:rPr>
        <w:t xml:space="preserve"> реализация организационных, правовых, технологических, экономических и иных мер, направленных на уменьшение объёма используемых энергетических ресурсов при сохранении соответствующего полезного эффекта от их использования  (в том числе объёма произведённой продукции, выполненных работ, оказания услуг).</w:t>
      </w:r>
    </w:p>
    <w:p w:rsidR="001E06B5" w:rsidRDefault="001E06B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E06B5">
        <w:rPr>
          <w:rFonts w:ascii="Arial" w:hAnsi="Arial" w:cs="Arial"/>
          <w:b/>
          <w:bCs/>
        </w:rPr>
        <w:t>Энергетическая эффективность</w:t>
      </w:r>
      <w:r>
        <w:rPr>
          <w:rFonts w:ascii="Arial" w:hAnsi="Arial" w:cs="Arial"/>
        </w:rPr>
        <w:t xml:space="preserve"> -</w:t>
      </w:r>
      <w:r w:rsidRPr="001E06B5">
        <w:rPr>
          <w:rFonts w:ascii="Arial" w:hAnsi="Arial" w:cs="Arial"/>
        </w:rPr>
        <w:t xml:space="preserve"> характеристики, отражающие отношение полезного эффекта от использования энергетических ресурсов к затратам энергетических ресурсов, произведённым в целях получения такого эффекта, применительно у продукции, технологическому процессу, юридическому лицу, индивидуальному предпринимателю.</w:t>
      </w:r>
    </w:p>
    <w:p w:rsidR="006E4D65" w:rsidRPr="006E4D65" w:rsidRDefault="006E4D65" w:rsidP="006E4D65">
      <w:pPr>
        <w:pStyle w:val="a6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6E4D65">
        <w:rPr>
          <w:rFonts w:ascii="Arial" w:hAnsi="Arial" w:cs="Arial"/>
          <w:b/>
          <w:bCs/>
        </w:rPr>
        <w:t>Эффективность</w:t>
      </w:r>
      <w:r w:rsidRPr="006E4D65">
        <w:rPr>
          <w:rFonts w:ascii="Arial" w:hAnsi="Arial" w:cs="Arial"/>
        </w:rPr>
        <w:t xml:space="preserve"> – относительный эффект, результативность процесса, операции, проекта, определяемые как отношение эффекта, результата к затратам, расходам, обусловившим, обеспечившим его получение.</w:t>
      </w:r>
      <w:proofErr w:type="gramEnd"/>
    </w:p>
    <w:p w:rsidR="006E4D65" w:rsidRDefault="006E4D65" w:rsidP="00FF5E9C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ФБ – федеральный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МБ – местный бюджет;</w:t>
      </w:r>
    </w:p>
    <w:p w:rsidR="00FF5E9C" w:rsidRP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РБ – районный бюджет;</w:t>
      </w:r>
    </w:p>
    <w:p w:rsidR="00FF5E9C" w:rsidRDefault="00FF5E9C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DC0209" w:rsidRPr="00FF5E9C" w:rsidRDefault="00DC0209" w:rsidP="00FF5E9C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</w:p>
    <w:p w:rsidR="00EC4506" w:rsidRPr="00D62282" w:rsidRDefault="00713080" w:rsidP="00D62282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3C07DF">
        <w:rPr>
          <w:rFonts w:ascii="Arial" w:hAnsi="Arial" w:cs="Arial"/>
          <w:b/>
          <w:bCs/>
        </w:rPr>
        <w:t>Характеристика</w:t>
      </w:r>
      <w:r w:rsidR="007B728B">
        <w:rPr>
          <w:rFonts w:ascii="Arial" w:hAnsi="Arial" w:cs="Arial"/>
          <w:b/>
          <w:bCs/>
        </w:rPr>
        <w:t xml:space="preserve"> проблемы, на решение которой направлена Программа</w:t>
      </w:r>
    </w:p>
    <w:p w:rsidR="00EC4506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BF3683">
        <w:rPr>
          <w:rFonts w:ascii="Arial" w:hAnsi="Arial" w:cs="Arial"/>
        </w:rPr>
        <w:t>Основная цель проводимых в России реформ жилищно-коммунального хозяйства - создание комфортных и безопасных условий для проживания людей с соблюдением необходимых санитарных норм и правил, что напрямую зависит от технического состояния жилых домов и их конструктивных элемен</w:t>
      </w:r>
      <w:r w:rsidR="006E4D65">
        <w:rPr>
          <w:rFonts w:ascii="Arial" w:hAnsi="Arial" w:cs="Arial"/>
        </w:rPr>
        <w:t>тов, состояния инженерных сетей</w:t>
      </w:r>
      <w:r w:rsidRPr="00BF3683">
        <w:rPr>
          <w:rFonts w:ascii="Arial" w:hAnsi="Arial" w:cs="Arial"/>
        </w:rPr>
        <w:t>.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Повышение энергетической эффективности </w:t>
      </w:r>
      <w:r>
        <w:rPr>
          <w:rFonts w:ascii="Arial" w:hAnsi="Arial" w:cs="Arial"/>
          <w:sz w:val="24"/>
          <w:szCs w:val="24"/>
        </w:rPr>
        <w:t>является</w:t>
      </w:r>
      <w:r w:rsidRPr="00777B81">
        <w:rPr>
          <w:rFonts w:ascii="Arial" w:hAnsi="Arial" w:cs="Arial"/>
          <w:sz w:val="24"/>
          <w:szCs w:val="24"/>
        </w:rPr>
        <w:t xml:space="preserve"> первоочередной задачей государственной политики в рамках реализации Федерального закона от 23.11.2009 № 261-ФЗ «Об энергосбережении и о повышении энергетической </w:t>
      </w:r>
      <w:r w:rsidRPr="00777B81">
        <w:rPr>
          <w:rFonts w:ascii="Arial" w:hAnsi="Arial" w:cs="Arial"/>
          <w:sz w:val="24"/>
          <w:szCs w:val="24"/>
        </w:rPr>
        <w:lastRenderedPageBreak/>
        <w:t>эффективности и о внесении изменений в отдельные законодательные акты Российской Федерации»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Учитывая крайне высокую энергоемкость </w:t>
      </w:r>
      <w:r w:rsidR="00774219">
        <w:rPr>
          <w:rFonts w:ascii="Arial" w:hAnsi="Arial" w:cs="Arial"/>
          <w:sz w:val="24"/>
          <w:szCs w:val="24"/>
        </w:rPr>
        <w:t>системы жилищно-коммунального хозяйства</w:t>
      </w:r>
      <w:r w:rsidRPr="00777B81">
        <w:rPr>
          <w:rFonts w:ascii="Arial" w:hAnsi="Arial" w:cs="Arial"/>
          <w:sz w:val="24"/>
          <w:szCs w:val="24"/>
        </w:rPr>
        <w:t xml:space="preserve">, при дальнейшем росте цен на энергоресурсы производство станет нерентабельным и неконкурентоспособным, а столь усиленное их потребление приведет к исчерпанию </w:t>
      </w:r>
      <w:proofErr w:type="spellStart"/>
      <w:r w:rsidRPr="00777B81">
        <w:rPr>
          <w:rFonts w:ascii="Arial" w:hAnsi="Arial" w:cs="Arial"/>
          <w:sz w:val="24"/>
          <w:szCs w:val="24"/>
        </w:rPr>
        <w:t>невозобновляемых</w:t>
      </w:r>
      <w:proofErr w:type="spellEnd"/>
      <w:r w:rsidRPr="00777B81">
        <w:rPr>
          <w:rFonts w:ascii="Arial" w:hAnsi="Arial" w:cs="Arial"/>
          <w:sz w:val="24"/>
          <w:szCs w:val="24"/>
        </w:rPr>
        <w:t xml:space="preserve"> энергетических ресурсов. В таких условиях действия направленные на регулирование потребления энергоресурсов, выглядят необходимыми и обоснованными.</w:t>
      </w:r>
    </w:p>
    <w:p w:rsidR="00777B81" w:rsidRPr="00777B81" w:rsidRDefault="00777B81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>Проблема обеспечения энергетических потребностей при минимальном потреблении энергоресурсов из внешней среды обусловлена рядом причин: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значительными бюджетными затратами и затратами предприятий на содержание;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увеличением затрат населения, муниципальных предприятий на оплату услуг за потребленные коммунальные услуги;</w:t>
      </w:r>
    </w:p>
    <w:p w:rsidR="00777B81" w:rsidRPr="00777B81" w:rsidRDefault="00774219" w:rsidP="00777B8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77B81" w:rsidRPr="00777B81">
        <w:rPr>
          <w:rFonts w:ascii="Arial" w:hAnsi="Arial" w:cs="Arial"/>
          <w:sz w:val="24"/>
          <w:szCs w:val="24"/>
        </w:rPr>
        <w:t>недостаточностью комплекса технических средств по учету и регулированию энергопотребления.</w:t>
      </w:r>
    </w:p>
    <w:p w:rsidR="00774219" w:rsidRDefault="00777B81" w:rsidP="0077421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77B81">
        <w:rPr>
          <w:rFonts w:ascii="Arial" w:hAnsi="Arial" w:cs="Arial"/>
          <w:sz w:val="24"/>
          <w:szCs w:val="24"/>
        </w:rPr>
        <w:t xml:space="preserve">Повышение энергетической эффективности должно стать одной из приоритетных задач </w:t>
      </w:r>
      <w:r w:rsidR="00774219" w:rsidRPr="00774219">
        <w:rPr>
          <w:rFonts w:ascii="Arial" w:hAnsi="Arial" w:cs="Arial"/>
          <w:sz w:val="24"/>
          <w:szCs w:val="24"/>
        </w:rPr>
        <w:t xml:space="preserve">МО г.п. Печенга </w:t>
      </w:r>
    </w:p>
    <w:p w:rsidR="00EC4506" w:rsidRPr="00BF3683" w:rsidRDefault="00777B81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B81">
        <w:rPr>
          <w:rFonts w:ascii="Arial" w:hAnsi="Arial" w:cs="Arial"/>
        </w:rPr>
        <w:t xml:space="preserve">С целью обеспечения услуг по теплоснабжению надлежащего качества, повышению комфортных условий проживания населения, снижения непроизводительных потерь тепловой энергии, необходимо проведение мероприятий по обследованию проблемных систем теплопотребления с последующим выполнением работ по их оптимизации. Также в рамках повышения </w:t>
      </w:r>
      <w:proofErr w:type="spellStart"/>
      <w:r w:rsidRPr="00777B81">
        <w:rPr>
          <w:rFonts w:ascii="Arial" w:hAnsi="Arial" w:cs="Arial"/>
        </w:rPr>
        <w:t>энергоэффективности</w:t>
      </w:r>
      <w:proofErr w:type="spellEnd"/>
      <w:r w:rsidRPr="00777B81">
        <w:rPr>
          <w:rFonts w:ascii="Arial" w:hAnsi="Arial" w:cs="Arial"/>
        </w:rPr>
        <w:t xml:space="preserve"> систем тепло- и водоснабжения МКД, необходимо продолжение работ по оснащению жилых помещений приборами учета, а также организацией своевременной поверки общедомовых приборов учета.</w:t>
      </w:r>
    </w:p>
    <w:p w:rsidR="00EC4506" w:rsidRPr="003C07DF" w:rsidRDefault="00EC4506" w:rsidP="00B05AF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C07DF">
        <w:rPr>
          <w:rFonts w:ascii="Arial" w:hAnsi="Arial" w:cs="Arial"/>
        </w:rPr>
        <w:t>Разработка настоящей Программы также вызвана необходимость</w:t>
      </w:r>
      <w:r w:rsidR="002D311C">
        <w:rPr>
          <w:rFonts w:ascii="Arial" w:hAnsi="Arial" w:cs="Arial"/>
        </w:rPr>
        <w:t>ю соответствия объектов жилищно-</w:t>
      </w:r>
      <w:r w:rsidRPr="003C07DF">
        <w:rPr>
          <w:rFonts w:ascii="Arial" w:hAnsi="Arial" w:cs="Arial"/>
        </w:rPr>
        <w:t>коммунального хозяйства МО г.п. Печен</w:t>
      </w:r>
      <w:r w:rsidR="00B05AFC">
        <w:rPr>
          <w:rFonts w:ascii="Arial" w:hAnsi="Arial" w:cs="Arial"/>
        </w:rPr>
        <w:t xml:space="preserve">га таким целевым ориентирам, как </w:t>
      </w:r>
      <w:r w:rsidR="00774219">
        <w:rPr>
          <w:rFonts w:ascii="Arial" w:hAnsi="Arial" w:cs="Arial"/>
        </w:rPr>
        <w:t>с</w:t>
      </w:r>
      <w:r w:rsidR="00774219" w:rsidRPr="00774219">
        <w:rPr>
          <w:rFonts w:ascii="Arial" w:hAnsi="Arial" w:cs="Arial"/>
        </w:rPr>
        <w:t>нижение затрат на топливно-энергетические ресурсы, внедрение энергосберегающих технологий</w:t>
      </w:r>
      <w:r w:rsidR="00774219">
        <w:rPr>
          <w:rFonts w:ascii="Arial" w:hAnsi="Arial" w:cs="Arial"/>
        </w:rPr>
        <w:t xml:space="preserve"> и</w:t>
      </w:r>
      <w:r w:rsidR="00774219" w:rsidRPr="00774219">
        <w:rPr>
          <w:rFonts w:ascii="Arial" w:hAnsi="Arial" w:cs="Arial"/>
        </w:rPr>
        <w:t xml:space="preserve"> приведением жилищного фонда к состоянию, отвечающему современным требованиям </w:t>
      </w:r>
      <w:proofErr w:type="spellStart"/>
      <w:r w:rsidR="00774219" w:rsidRPr="00774219">
        <w:rPr>
          <w:rFonts w:ascii="Arial" w:hAnsi="Arial" w:cs="Arial"/>
        </w:rPr>
        <w:t>энергоэффективности</w:t>
      </w:r>
      <w:proofErr w:type="spellEnd"/>
      <w:r w:rsidRPr="003C07DF">
        <w:rPr>
          <w:rFonts w:ascii="Arial" w:hAnsi="Arial" w:cs="Arial"/>
        </w:rPr>
        <w:t>.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EE1BE8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EE1BE8">
        <w:rPr>
          <w:rFonts w:ascii="Arial" w:hAnsi="Arial" w:cs="Arial"/>
          <w:sz w:val="24"/>
          <w:szCs w:val="24"/>
        </w:rPr>
        <w:t>евозможностью комплексного решения проблемы в требуемые сроки за счет использования д</w:t>
      </w:r>
      <w:r>
        <w:rPr>
          <w:rFonts w:ascii="Arial" w:hAnsi="Arial" w:cs="Arial"/>
          <w:sz w:val="24"/>
          <w:szCs w:val="24"/>
        </w:rPr>
        <w:t>ействующего рыночного механизма;</w:t>
      </w:r>
    </w:p>
    <w:p w:rsidR="00EE1BE8" w:rsidRPr="00EE1BE8" w:rsidRDefault="00EE1BE8" w:rsidP="00EE1B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</w:t>
      </w:r>
      <w:r w:rsidRPr="00EE1BE8">
        <w:rPr>
          <w:rFonts w:ascii="Arial" w:hAnsi="Arial" w:cs="Arial"/>
          <w:sz w:val="24"/>
          <w:szCs w:val="24"/>
        </w:rPr>
        <w:t>омплексным характером проблемы и необходимостью коо</w:t>
      </w:r>
      <w:r>
        <w:rPr>
          <w:rFonts w:ascii="Arial" w:hAnsi="Arial" w:cs="Arial"/>
          <w:sz w:val="24"/>
          <w:szCs w:val="24"/>
        </w:rPr>
        <w:t>рдинации действий по ее решению;</w:t>
      </w:r>
    </w:p>
    <w:p w:rsidR="004C1D2A" w:rsidRDefault="00EE1BE8" w:rsidP="004C1D2A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Pr="00EE1BE8">
        <w:rPr>
          <w:rFonts w:ascii="Arial" w:hAnsi="Arial" w:cs="Arial"/>
          <w:sz w:val="24"/>
          <w:szCs w:val="24"/>
        </w:rPr>
        <w:t>еобходимостью обеспечить выполнение задач со</w:t>
      </w:r>
      <w:r w:rsidR="004C1D2A">
        <w:rPr>
          <w:rFonts w:ascii="Arial" w:hAnsi="Arial" w:cs="Arial"/>
          <w:sz w:val="24"/>
          <w:szCs w:val="24"/>
        </w:rPr>
        <w:t>циально-экономического развития;</w:t>
      </w:r>
    </w:p>
    <w:p w:rsidR="00EE1BE8" w:rsidRPr="00EE1BE8" w:rsidRDefault="004C1D2A" w:rsidP="004C1D2A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EE1BE8" w:rsidRPr="00EE1BE8">
        <w:rPr>
          <w:rFonts w:ascii="Arial" w:hAnsi="Arial" w:cs="Arial"/>
          <w:sz w:val="24"/>
          <w:szCs w:val="24"/>
        </w:rPr>
        <w:t>еобходимостью повышения эффективности расходования средств</w:t>
      </w:r>
      <w:r w:rsidR="00DC0209">
        <w:rPr>
          <w:rFonts w:ascii="Arial" w:hAnsi="Arial" w:cs="Arial"/>
          <w:sz w:val="24"/>
          <w:szCs w:val="24"/>
        </w:rPr>
        <w:t>, направляемых в сферу жилищно-коммунального хозяйства</w:t>
      </w:r>
      <w:r w:rsidR="00EE1BE8" w:rsidRPr="00EE1BE8">
        <w:rPr>
          <w:rFonts w:ascii="Arial" w:hAnsi="Arial" w:cs="Arial"/>
          <w:sz w:val="24"/>
          <w:szCs w:val="24"/>
        </w:rPr>
        <w:t>.</w:t>
      </w:r>
    </w:p>
    <w:p w:rsidR="00EC4506" w:rsidRPr="003C07DF" w:rsidRDefault="00EC4506" w:rsidP="00EC450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3C07DF">
        <w:rPr>
          <w:rFonts w:ascii="Arial" w:hAnsi="Arial" w:cs="Arial"/>
        </w:rPr>
        <w:t>Таким образом, наличие широкого спектра проблемных вопросов явилось основанием для разработки и последующей реализации Программы.</w:t>
      </w:r>
    </w:p>
    <w:p w:rsidR="009748E6" w:rsidRPr="006309DE" w:rsidRDefault="009748E6" w:rsidP="00EC4506">
      <w:pPr>
        <w:shd w:val="clear" w:color="auto" w:fill="FFFFFF"/>
        <w:ind w:firstLine="851"/>
        <w:rPr>
          <w:sz w:val="24"/>
          <w:szCs w:val="24"/>
        </w:rPr>
      </w:pPr>
    </w:p>
    <w:p w:rsidR="001817D2" w:rsidRDefault="00F4272F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817D2">
        <w:rPr>
          <w:rFonts w:ascii="Arial" w:hAnsi="Arial" w:cs="Arial"/>
          <w:b/>
          <w:bCs/>
        </w:rPr>
        <w:t xml:space="preserve">. </w:t>
      </w:r>
      <w:r w:rsidR="00EC4506" w:rsidRPr="0012525A">
        <w:rPr>
          <w:rFonts w:ascii="Arial" w:hAnsi="Arial" w:cs="Arial"/>
          <w:b/>
          <w:bCs/>
        </w:rPr>
        <w:t>Основные цели и задачи Программы</w:t>
      </w:r>
    </w:p>
    <w:p w:rsidR="00F4272F" w:rsidRDefault="001817D2" w:rsidP="00EC4506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 указанием </w:t>
      </w:r>
      <w:r w:rsidR="00F4272F">
        <w:rPr>
          <w:rFonts w:ascii="Arial" w:hAnsi="Arial" w:cs="Arial"/>
          <w:b/>
          <w:bCs/>
        </w:rPr>
        <w:t>сроков и этапов ее реализации,</w:t>
      </w:r>
    </w:p>
    <w:p w:rsidR="00EC4506" w:rsidRPr="00D62282" w:rsidRDefault="00F4272F" w:rsidP="00D62282">
      <w:pPr>
        <w:pStyle w:val="s3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а также </w:t>
      </w:r>
      <w:r w:rsidR="001817D2">
        <w:rPr>
          <w:rFonts w:ascii="Arial" w:hAnsi="Arial" w:cs="Arial"/>
          <w:b/>
          <w:bCs/>
        </w:rPr>
        <w:t>целевых показателей</w:t>
      </w:r>
      <w:r w:rsidR="00D62282">
        <w:rPr>
          <w:rFonts w:ascii="Arial" w:hAnsi="Arial" w:cs="Arial"/>
          <w:b/>
          <w:bCs/>
        </w:rPr>
        <w:t xml:space="preserve"> </w:t>
      </w:r>
      <w:r w:rsidR="001817D2">
        <w:t>(</w:t>
      </w:r>
      <w:r w:rsidR="001817D2" w:rsidRPr="001817D2">
        <w:rPr>
          <w:rFonts w:ascii="Arial" w:hAnsi="Arial" w:cs="Arial"/>
          <w:b/>
          <w:bCs/>
        </w:rPr>
        <w:t>индикаторов</w:t>
      </w:r>
      <w:r w:rsidR="001817D2">
        <w:rPr>
          <w:rFonts w:ascii="Arial" w:hAnsi="Arial" w:cs="Arial"/>
          <w:b/>
          <w:bCs/>
        </w:rPr>
        <w:t>)</w:t>
      </w:r>
    </w:p>
    <w:p w:rsidR="00590726" w:rsidRDefault="00EC4506" w:rsidP="00590726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 xml:space="preserve">Целью Программы </w:t>
      </w:r>
      <w:r w:rsidR="007573EB">
        <w:rPr>
          <w:rFonts w:ascii="Arial" w:hAnsi="Arial" w:cs="Arial"/>
        </w:rPr>
        <w:t>является п</w:t>
      </w:r>
      <w:r w:rsidR="007573EB" w:rsidRPr="007573EB">
        <w:rPr>
          <w:rFonts w:ascii="Arial" w:hAnsi="Arial" w:cs="Arial"/>
        </w:rPr>
        <w:t xml:space="preserve">овышение энергетической эффективности учреждений бюджетной сферы и жилищного фонда, расположенного на территории </w:t>
      </w:r>
      <w:r w:rsidR="007573EB">
        <w:rPr>
          <w:rFonts w:ascii="Arial" w:hAnsi="Arial" w:cs="Arial"/>
        </w:rPr>
        <w:t>МО г.п. Печенга</w:t>
      </w:r>
      <w:r w:rsidR="007573EB" w:rsidRPr="007573EB">
        <w:rPr>
          <w:rFonts w:ascii="Arial" w:hAnsi="Arial" w:cs="Arial"/>
        </w:rPr>
        <w:t xml:space="preserve"> за счет рационального использования энергетических ресурсов при их потреблении и обеспечения условий повышен</w:t>
      </w:r>
      <w:r w:rsidR="00C57F9C">
        <w:rPr>
          <w:rFonts w:ascii="Arial" w:hAnsi="Arial" w:cs="Arial"/>
        </w:rPr>
        <w:t>ия энергетической эффективности</w:t>
      </w:r>
      <w:r w:rsidR="00590726" w:rsidRPr="00590726">
        <w:rPr>
          <w:rFonts w:ascii="Arial" w:hAnsi="Arial" w:cs="Arial"/>
        </w:rPr>
        <w:t>.</w:t>
      </w:r>
    </w:p>
    <w:p w:rsidR="00EC4506" w:rsidRPr="0012525A" w:rsidRDefault="00EC4506" w:rsidP="00590726">
      <w:pPr>
        <w:pStyle w:val="s1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lastRenderedPageBreak/>
        <w:t>В рамках Программы предусматривается решение следующих задач:</w:t>
      </w:r>
    </w:p>
    <w:p w:rsidR="00590726" w:rsidRPr="00590726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590726">
        <w:rPr>
          <w:rFonts w:ascii="Arial" w:hAnsi="Arial" w:cs="Arial"/>
        </w:rPr>
        <w:t>овышение надежности обеспечения коммунальными услугами населения МО г.п. Печенга и эффективного функционирования объектов коммунальной инфраструкту</w:t>
      </w:r>
      <w:r w:rsidR="006A0B7C">
        <w:rPr>
          <w:rFonts w:ascii="Arial" w:hAnsi="Arial" w:cs="Arial"/>
        </w:rPr>
        <w:t>ры;</w:t>
      </w:r>
    </w:p>
    <w:p w:rsidR="00590726" w:rsidRPr="00590726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 р</w:t>
      </w:r>
      <w:r w:rsidRPr="00590726">
        <w:rPr>
          <w:rFonts w:ascii="Arial" w:hAnsi="Arial" w:cs="Arial"/>
        </w:rPr>
        <w:t>еализация требований энергосбережения и энергетиче</w:t>
      </w:r>
      <w:r w:rsidR="00287523">
        <w:rPr>
          <w:rFonts w:ascii="Arial" w:hAnsi="Arial" w:cs="Arial"/>
        </w:rPr>
        <w:t>ской эффективности в сфере ЖКХ.</w:t>
      </w:r>
    </w:p>
    <w:p w:rsidR="00590726" w:rsidRPr="00F4272F" w:rsidRDefault="00590726" w:rsidP="00590726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10"/>
          <w:szCs w:val="10"/>
        </w:rPr>
      </w:pPr>
    </w:p>
    <w:p w:rsidR="0012525A" w:rsidRDefault="00F4272F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4272F">
        <w:rPr>
          <w:rFonts w:ascii="Arial" w:hAnsi="Arial" w:cs="Arial"/>
        </w:rPr>
        <w:t>Реализация Программы рассчитана на 20</w:t>
      </w:r>
      <w:r w:rsidR="00C8697C">
        <w:rPr>
          <w:rFonts w:ascii="Arial" w:hAnsi="Arial" w:cs="Arial"/>
        </w:rPr>
        <w:t>20</w:t>
      </w:r>
      <w:r w:rsidR="006F28C8">
        <w:rPr>
          <w:rFonts w:ascii="Arial" w:hAnsi="Arial" w:cs="Arial"/>
        </w:rPr>
        <w:t>год и плановый период 2021-2022</w:t>
      </w:r>
      <w:r w:rsidRPr="00F4272F">
        <w:rPr>
          <w:rFonts w:ascii="Arial" w:hAnsi="Arial" w:cs="Arial"/>
        </w:rPr>
        <w:t xml:space="preserve"> год</w:t>
      </w:r>
      <w:r w:rsidR="006F28C8">
        <w:rPr>
          <w:rFonts w:ascii="Arial" w:hAnsi="Arial" w:cs="Arial"/>
        </w:rPr>
        <w:t>ы</w:t>
      </w:r>
      <w:r w:rsidRPr="00F4272F">
        <w:rPr>
          <w:rFonts w:ascii="Arial" w:hAnsi="Arial" w:cs="Arial"/>
        </w:rPr>
        <w:t xml:space="preserve"> без разделения на этапы.</w:t>
      </w:r>
    </w:p>
    <w:p w:rsidR="00F4272F" w:rsidRPr="00F4272F" w:rsidRDefault="00F4272F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10"/>
          <w:szCs w:val="10"/>
        </w:rPr>
      </w:pPr>
    </w:p>
    <w:p w:rsidR="00EC4506" w:rsidRPr="0012525A" w:rsidRDefault="00EC4506" w:rsidP="0059072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12525A">
        <w:rPr>
          <w:rFonts w:ascii="Arial" w:hAnsi="Arial" w:cs="Arial"/>
        </w:rPr>
        <w:t>Основные показатели (индикаторы) выполне</w:t>
      </w:r>
      <w:r w:rsidR="00590726">
        <w:rPr>
          <w:rFonts w:ascii="Arial" w:hAnsi="Arial" w:cs="Arial"/>
        </w:rPr>
        <w:t xml:space="preserve">ния вышеизложенных мероприятий </w:t>
      </w:r>
      <w:r w:rsidRPr="0012525A">
        <w:rPr>
          <w:rFonts w:ascii="Arial" w:hAnsi="Arial" w:cs="Arial"/>
        </w:rPr>
        <w:t xml:space="preserve">представлены в Таблице </w:t>
      </w:r>
      <w:r w:rsidR="008D028E">
        <w:rPr>
          <w:rFonts w:ascii="Arial" w:hAnsi="Arial" w:cs="Arial"/>
        </w:rPr>
        <w:t xml:space="preserve">№ </w:t>
      </w:r>
      <w:r w:rsidRPr="0012525A">
        <w:rPr>
          <w:rFonts w:ascii="Arial" w:hAnsi="Arial" w:cs="Arial"/>
        </w:rPr>
        <w:t>1.</w:t>
      </w:r>
    </w:p>
    <w:p w:rsidR="009748E6" w:rsidRPr="006309DE" w:rsidRDefault="009748E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9748E6" w:rsidRPr="006309DE" w:rsidSect="003B42D9">
          <w:footerReference w:type="even" r:id="rId9"/>
          <w:pgSz w:w="11906" w:h="16838"/>
          <w:pgMar w:top="1134" w:right="851" w:bottom="1134" w:left="1701" w:header="709" w:footer="312" w:gutter="0"/>
          <w:cols w:space="708"/>
          <w:titlePg/>
          <w:docGrid w:linePitch="381"/>
        </w:sectPr>
      </w:pPr>
    </w:p>
    <w:p w:rsidR="00EC4506" w:rsidRPr="00525FFA" w:rsidRDefault="00EC4506" w:rsidP="00EC4506">
      <w:pPr>
        <w:jc w:val="right"/>
        <w:rPr>
          <w:rFonts w:ascii="Arial" w:hAnsi="Arial" w:cs="Arial"/>
          <w:b/>
          <w:sz w:val="24"/>
          <w:szCs w:val="24"/>
        </w:rPr>
      </w:pPr>
      <w:r w:rsidRPr="00525FFA">
        <w:rPr>
          <w:rFonts w:ascii="Arial" w:hAnsi="Arial" w:cs="Arial"/>
          <w:b/>
          <w:sz w:val="24"/>
          <w:szCs w:val="24"/>
        </w:rPr>
        <w:lastRenderedPageBreak/>
        <w:t xml:space="preserve">Таблица </w:t>
      </w:r>
      <w:r w:rsidR="00E7180F">
        <w:rPr>
          <w:rFonts w:ascii="Arial" w:hAnsi="Arial" w:cs="Arial"/>
          <w:b/>
          <w:sz w:val="24"/>
          <w:szCs w:val="24"/>
        </w:rPr>
        <w:t xml:space="preserve">№ </w:t>
      </w:r>
      <w:r w:rsidRPr="00525FFA">
        <w:rPr>
          <w:rFonts w:ascii="Arial" w:hAnsi="Arial" w:cs="Arial"/>
          <w:b/>
          <w:sz w:val="24"/>
          <w:szCs w:val="24"/>
        </w:rPr>
        <w:t>1</w:t>
      </w:r>
    </w:p>
    <w:p w:rsidR="00EC4506" w:rsidRPr="00832EAC" w:rsidRDefault="00EC4506" w:rsidP="00EC4506">
      <w:pPr>
        <w:jc w:val="center"/>
        <w:rPr>
          <w:rFonts w:ascii="Arial" w:hAnsi="Arial" w:cs="Arial"/>
          <w:sz w:val="24"/>
          <w:szCs w:val="24"/>
        </w:rPr>
      </w:pPr>
      <w:r w:rsidRPr="00832EAC">
        <w:rPr>
          <w:rFonts w:ascii="Arial" w:hAnsi="Arial" w:cs="Arial"/>
          <w:b/>
          <w:sz w:val="24"/>
          <w:szCs w:val="24"/>
        </w:rPr>
        <w:t>Показатели (индикаторы) выполнения Про</w:t>
      </w:r>
      <w:r w:rsidRPr="00525FFA">
        <w:rPr>
          <w:rFonts w:ascii="Arial" w:hAnsi="Arial" w:cs="Arial"/>
          <w:b/>
          <w:sz w:val="24"/>
          <w:szCs w:val="24"/>
        </w:rPr>
        <w:t>грамм</w:t>
      </w:r>
      <w:r w:rsidRPr="00832EAC">
        <w:rPr>
          <w:rFonts w:ascii="Arial" w:hAnsi="Arial" w:cs="Arial"/>
          <w:b/>
          <w:sz w:val="24"/>
          <w:szCs w:val="24"/>
        </w:rPr>
        <w:t>ы</w:t>
      </w:r>
    </w:p>
    <w:p w:rsidR="00EC4506" w:rsidRPr="00832EAC" w:rsidRDefault="00EC4506" w:rsidP="00EC450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  <w:gridCol w:w="6642"/>
        <w:gridCol w:w="1027"/>
        <w:gridCol w:w="1616"/>
        <w:gridCol w:w="2152"/>
        <w:gridCol w:w="2152"/>
      </w:tblGrid>
      <w:tr w:rsidR="00EC4506" w:rsidRPr="00832EAC" w:rsidTr="00D62282">
        <w:trPr>
          <w:trHeight w:val="231"/>
          <w:tblHeader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73738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EC4506"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оказатели (индикаторы)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0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Значение показателя (индикатора)</w:t>
            </w:r>
          </w:p>
        </w:tc>
      </w:tr>
      <w:tr w:rsidR="00EC4506" w:rsidRPr="00832EAC" w:rsidTr="00D62282">
        <w:trPr>
          <w:trHeight w:val="288"/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Отчетный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32EAC">
              <w:rPr>
                <w:rFonts w:ascii="Arial" w:hAnsi="Arial" w:cs="Arial"/>
                <w:b/>
                <w:bCs/>
                <w:sz w:val="24"/>
                <w:szCs w:val="24"/>
              </w:rPr>
              <w:t>Год реализации Программы</w:t>
            </w:r>
          </w:p>
        </w:tc>
      </w:tr>
      <w:tr w:rsidR="00EC4506" w:rsidRPr="00832EAC" w:rsidTr="00D62282">
        <w:trPr>
          <w:trHeight w:val="167"/>
          <w:tblHeader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C8697C" w:rsidP="006F28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F28C8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C8697C" w:rsidP="006F28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6F28C8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6F28C8" w:rsidP="00896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EC4506" w:rsidRPr="00832EAC" w:rsidTr="00D62282">
        <w:trPr>
          <w:trHeight w:val="118"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8966D7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506" w:rsidRPr="00832EAC" w:rsidRDefault="00EC4506" w:rsidP="00773BB2">
            <w:pPr>
              <w:jc w:val="center"/>
              <w:rPr>
                <w:rFonts w:ascii="Arial" w:hAnsi="Arial" w:cs="Arial"/>
                <w:bCs/>
              </w:rPr>
            </w:pPr>
            <w:r w:rsidRPr="00832EAC">
              <w:rPr>
                <w:rFonts w:ascii="Arial" w:hAnsi="Arial" w:cs="Arial"/>
                <w:bCs/>
              </w:rPr>
              <w:t>6</w:t>
            </w:r>
          </w:p>
        </w:tc>
      </w:tr>
      <w:tr w:rsidR="002D311C" w:rsidRPr="00832EAC" w:rsidTr="00D62282">
        <w:trPr>
          <w:trHeight w:val="471"/>
        </w:trPr>
        <w:tc>
          <w:tcPr>
            <w:tcW w:w="315" w:type="pct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1D2D31" w:rsidRDefault="002D311C" w:rsidP="00773BB2">
            <w:pPr>
              <w:rPr>
                <w:rFonts w:ascii="Arial" w:hAnsi="Arial" w:cs="Arial"/>
                <w:sz w:val="24"/>
                <w:szCs w:val="24"/>
              </w:rPr>
            </w:pPr>
            <w:r w:rsidRPr="001D2D3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1D2D31">
              <w:rPr>
                <w:rFonts w:ascii="Arial" w:hAnsi="Arial" w:cs="Arial"/>
                <w:sz w:val="24"/>
                <w:szCs w:val="24"/>
              </w:rPr>
              <w:t>МК</w:t>
            </w:r>
            <w:r w:rsidR="00773BB2"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 w:rsidRPr="001D2D31">
              <w:rPr>
                <w:rFonts w:ascii="Arial" w:hAnsi="Arial" w:cs="Arial"/>
                <w:sz w:val="24"/>
                <w:szCs w:val="24"/>
              </w:rPr>
              <w:t xml:space="preserve"> в которых </w:t>
            </w:r>
            <w:r w:rsidR="00911A2C" w:rsidRPr="00911A2C">
              <w:rPr>
                <w:rFonts w:ascii="Arial" w:hAnsi="Arial" w:cs="Arial"/>
                <w:sz w:val="24"/>
                <w:szCs w:val="24"/>
              </w:rPr>
              <w:t>выполнена промывка трубопроводов и стояков системы отопления</w:t>
            </w:r>
          </w:p>
        </w:tc>
        <w:tc>
          <w:tcPr>
            <w:tcW w:w="354" w:type="pct"/>
            <w:vAlign w:val="center"/>
          </w:tcPr>
          <w:p w:rsidR="002D311C" w:rsidRPr="00832EAC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AC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57" w:type="pct"/>
            <w:vAlign w:val="center"/>
          </w:tcPr>
          <w:p w:rsidR="002D311C" w:rsidRPr="00832EAC" w:rsidRDefault="00911A2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42" w:type="pct"/>
            <w:vAlign w:val="center"/>
          </w:tcPr>
          <w:p w:rsidR="002D311C" w:rsidRPr="00832EAC" w:rsidRDefault="00911A2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742" w:type="pct"/>
            <w:vAlign w:val="center"/>
          </w:tcPr>
          <w:p w:rsidR="002D311C" w:rsidRPr="00832EAC" w:rsidRDefault="00911A2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B6379" w:rsidRPr="00EB6379" w:rsidTr="00D62282">
        <w:trPr>
          <w:trHeight w:val="501"/>
        </w:trPr>
        <w:tc>
          <w:tcPr>
            <w:tcW w:w="315" w:type="pct"/>
            <w:vAlign w:val="center"/>
          </w:tcPr>
          <w:p w:rsidR="002D311C" w:rsidRPr="00EB6379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1</w:t>
            </w:r>
            <w:r w:rsidR="002D311C" w:rsidRPr="00EB6379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290" w:type="pct"/>
            <w:vAlign w:val="center"/>
          </w:tcPr>
          <w:p w:rsidR="002D311C" w:rsidRPr="00EB6379" w:rsidRDefault="00773BB2" w:rsidP="00911A2C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11A2C" w:rsidRPr="00EB6379">
              <w:rPr>
                <w:rFonts w:ascii="Arial" w:hAnsi="Arial" w:cs="Arial"/>
                <w:sz w:val="24"/>
                <w:szCs w:val="24"/>
              </w:rPr>
              <w:t>ведомственный жилой фонд Министерства обороны РФ</w:t>
            </w:r>
            <w:r w:rsidRPr="00EB6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54" w:type="pct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57" w:type="pct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742" w:type="pct"/>
            <w:vAlign w:val="center"/>
          </w:tcPr>
          <w:p w:rsidR="002D311C" w:rsidRPr="00EB6379" w:rsidRDefault="00C8697C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6379"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" w:type="pct"/>
            <w:vAlign w:val="center"/>
          </w:tcPr>
          <w:p w:rsidR="002D311C" w:rsidRPr="00EB6379" w:rsidRDefault="00C8697C" w:rsidP="00AC0A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EB6379"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6379" w:rsidRPr="00EB6379" w:rsidTr="00D62282">
        <w:trPr>
          <w:trHeight w:val="180"/>
        </w:trPr>
        <w:tc>
          <w:tcPr>
            <w:tcW w:w="315" w:type="pct"/>
            <w:vAlign w:val="center"/>
          </w:tcPr>
          <w:p w:rsidR="002D311C" w:rsidRPr="00EB6379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1.2</w:t>
            </w:r>
            <w:r w:rsidR="002D311C" w:rsidRPr="00EB63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EB6379" w:rsidRDefault="00911A2C" w:rsidP="00911A2C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- муниципальный жилой фонд</w:t>
            </w:r>
            <w:r w:rsidR="00773BB2" w:rsidRPr="00EB6379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354" w:type="pct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57" w:type="pct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" w:type="pct"/>
            <w:vAlign w:val="center"/>
          </w:tcPr>
          <w:p w:rsidR="002D311C" w:rsidRPr="00EB6379" w:rsidRDefault="00EB6379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42" w:type="pct"/>
            <w:vAlign w:val="center"/>
          </w:tcPr>
          <w:p w:rsidR="002D311C" w:rsidRPr="00EB6379" w:rsidRDefault="00EB6379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6379" w:rsidRPr="00EB6379" w:rsidTr="00D62282">
        <w:trPr>
          <w:trHeight w:val="471"/>
        </w:trPr>
        <w:tc>
          <w:tcPr>
            <w:tcW w:w="315" w:type="pct"/>
            <w:vAlign w:val="center"/>
          </w:tcPr>
          <w:p w:rsidR="002D311C" w:rsidRPr="001D2D31" w:rsidRDefault="00773BB2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EB6379" w:rsidRDefault="001A122D" w:rsidP="008966D7">
            <w:pPr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 xml:space="preserve">Количество утвержденных инвестиционных и производственных программ </w:t>
            </w:r>
            <w:proofErr w:type="spellStart"/>
            <w:r w:rsidRPr="00EB6379">
              <w:rPr>
                <w:rFonts w:ascii="Arial" w:hAnsi="Arial" w:cs="Arial"/>
                <w:sz w:val="24"/>
                <w:szCs w:val="24"/>
              </w:rPr>
              <w:t>ресурсоснабжающими</w:t>
            </w:r>
            <w:proofErr w:type="spellEnd"/>
            <w:r w:rsidRPr="00EB6379">
              <w:rPr>
                <w:rFonts w:ascii="Arial" w:hAnsi="Arial" w:cs="Arial"/>
                <w:sz w:val="24"/>
                <w:szCs w:val="24"/>
              </w:rPr>
              <w:t xml:space="preserve"> организациями, используемыми муниципальное имущество (в том числе в рамках концессионных соглашений).</w:t>
            </w:r>
          </w:p>
        </w:tc>
        <w:tc>
          <w:tcPr>
            <w:tcW w:w="354" w:type="pct"/>
            <w:vAlign w:val="center"/>
          </w:tcPr>
          <w:p w:rsidR="002D311C" w:rsidRPr="00EB6379" w:rsidRDefault="002D311C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6379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557" w:type="pct"/>
            <w:vAlign w:val="center"/>
          </w:tcPr>
          <w:p w:rsidR="002D311C" w:rsidRPr="00EB6379" w:rsidRDefault="006F28C8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2D311C" w:rsidRPr="00EB6379" w:rsidRDefault="006F28C8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2D311C" w:rsidRPr="00EB6379" w:rsidRDefault="00C8697C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D311C" w:rsidRPr="006309DE" w:rsidTr="00D62282">
        <w:trPr>
          <w:trHeight w:val="471"/>
        </w:trPr>
        <w:tc>
          <w:tcPr>
            <w:tcW w:w="315" w:type="pct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1D2D31" w:rsidRDefault="001A29B2" w:rsidP="0037553D">
            <w:pPr>
              <w:rPr>
                <w:rFonts w:ascii="Arial" w:hAnsi="Arial" w:cs="Arial"/>
                <w:sz w:val="24"/>
                <w:szCs w:val="24"/>
              </w:rPr>
            </w:pPr>
            <w:r w:rsidRPr="001A29B2">
              <w:rPr>
                <w:rFonts w:ascii="Arial" w:hAnsi="Arial" w:cs="Arial"/>
                <w:sz w:val="24"/>
                <w:szCs w:val="24"/>
              </w:rPr>
              <w:t>Процент снижения аварийных ситуаций в системе тепло- и водоснабжения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жилищного фонда</w:t>
            </w:r>
            <w:r w:rsidRPr="001A29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" w:type="pct"/>
            <w:vAlign w:val="center"/>
          </w:tcPr>
          <w:p w:rsidR="002D311C" w:rsidRPr="00832EAC" w:rsidRDefault="001A29B2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57" w:type="pct"/>
            <w:vAlign w:val="center"/>
          </w:tcPr>
          <w:p w:rsidR="002D311C" w:rsidRPr="001D2D31" w:rsidRDefault="001A29B2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2D311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2" w:type="pct"/>
            <w:vAlign w:val="center"/>
          </w:tcPr>
          <w:p w:rsidR="002D311C" w:rsidRPr="001D2D31" w:rsidRDefault="001A29B2" w:rsidP="000206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3416E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42" w:type="pct"/>
            <w:vAlign w:val="center"/>
          </w:tcPr>
          <w:p w:rsidR="002D311C" w:rsidRPr="001D2D31" w:rsidRDefault="001A29B2" w:rsidP="008966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D311C" w:rsidRPr="006309DE" w:rsidTr="00D62282">
        <w:trPr>
          <w:trHeight w:val="471"/>
        </w:trPr>
        <w:tc>
          <w:tcPr>
            <w:tcW w:w="315" w:type="pct"/>
            <w:vAlign w:val="center"/>
          </w:tcPr>
          <w:p w:rsidR="002D311C" w:rsidRPr="001D2D31" w:rsidRDefault="00503908" w:rsidP="004A6B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311C" w:rsidRPr="001D2D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0" w:type="pct"/>
            <w:vAlign w:val="center"/>
          </w:tcPr>
          <w:p w:rsidR="002D311C" w:rsidRPr="001D2D31" w:rsidRDefault="00581543" w:rsidP="008966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МКД и </w:t>
            </w:r>
            <w:r w:rsidR="00503908" w:rsidRPr="00503908">
              <w:rPr>
                <w:rFonts w:ascii="Arial" w:hAnsi="Arial" w:cs="Arial"/>
                <w:sz w:val="24"/>
                <w:szCs w:val="24"/>
              </w:rPr>
              <w:t>Процент снижения удельных показателей энергопотребления МКД.</w:t>
            </w:r>
          </w:p>
        </w:tc>
        <w:tc>
          <w:tcPr>
            <w:tcW w:w="354" w:type="pct"/>
            <w:vAlign w:val="center"/>
          </w:tcPr>
          <w:p w:rsidR="002D311C" w:rsidRPr="00832EAC" w:rsidRDefault="00581543" w:rsidP="00B46F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543">
              <w:rPr>
                <w:rFonts w:ascii="Arial" w:hAnsi="Arial" w:cs="Arial"/>
                <w:sz w:val="24"/>
                <w:szCs w:val="24"/>
              </w:rPr>
              <w:t>ед.</w:t>
            </w:r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503908">
              <w:rPr>
                <w:rFonts w:ascii="Arial" w:hAnsi="Arial" w:cs="Arial"/>
                <w:sz w:val="24"/>
                <w:szCs w:val="24"/>
              </w:rPr>
              <w:t>%</w:t>
            </w:r>
            <w:r w:rsidR="002D311C" w:rsidRPr="00832E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7" w:type="pct"/>
            <w:vAlign w:val="center"/>
          </w:tcPr>
          <w:p w:rsidR="002D311C" w:rsidRPr="001D2D31" w:rsidRDefault="00F46AB7" w:rsidP="00294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/ </w:t>
            </w:r>
            <w:r w:rsidR="00294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2" w:type="pct"/>
            <w:vAlign w:val="center"/>
          </w:tcPr>
          <w:p w:rsidR="002D311C" w:rsidRPr="001D2D31" w:rsidRDefault="001A29B2" w:rsidP="00294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/ </w:t>
            </w:r>
            <w:r w:rsidR="00294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42" w:type="pct"/>
            <w:vAlign w:val="center"/>
          </w:tcPr>
          <w:p w:rsidR="002D311C" w:rsidRPr="001D2D31" w:rsidRDefault="001A29B2" w:rsidP="002943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81543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2943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C4506" w:rsidRPr="006309DE" w:rsidRDefault="00EC4506" w:rsidP="00EC4506">
      <w:pPr>
        <w:pStyle w:val="s1"/>
        <w:shd w:val="clear" w:color="auto" w:fill="FFFFFF"/>
        <w:spacing w:before="0" w:beforeAutospacing="0" w:after="0" w:afterAutospacing="0"/>
        <w:jc w:val="both"/>
        <w:sectPr w:rsidR="00EC4506" w:rsidRPr="006309DE" w:rsidSect="003B42D9">
          <w:pgSz w:w="16838" w:h="11906" w:orient="landscape"/>
          <w:pgMar w:top="1134" w:right="851" w:bottom="1134" w:left="1701" w:header="709" w:footer="312" w:gutter="0"/>
          <w:cols w:space="708"/>
          <w:titlePg/>
          <w:docGrid w:linePitch="381"/>
        </w:sectPr>
      </w:pPr>
    </w:p>
    <w:p w:rsidR="009748E6" w:rsidRPr="009748E6" w:rsidRDefault="00956F03" w:rsidP="00D62282">
      <w:pPr>
        <w:pStyle w:val="s3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4. </w:t>
      </w:r>
      <w:r w:rsidR="00F4272F">
        <w:rPr>
          <w:rFonts w:ascii="Arial" w:hAnsi="Arial" w:cs="Arial"/>
          <w:b/>
          <w:bCs/>
        </w:rPr>
        <w:t>Программные мероприятия</w:t>
      </w:r>
    </w:p>
    <w:p w:rsidR="00EC4506" w:rsidRPr="009748E6" w:rsidRDefault="00EC4506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>Программа сформирована с учетом осн</w:t>
      </w:r>
      <w:r w:rsidR="00E03D38">
        <w:rPr>
          <w:rFonts w:ascii="Arial" w:hAnsi="Arial" w:cs="Arial"/>
        </w:rPr>
        <w:t>овных направлений деятельности А</w:t>
      </w:r>
      <w:r w:rsidRPr="009748E6">
        <w:rPr>
          <w:rFonts w:ascii="Arial" w:hAnsi="Arial" w:cs="Arial"/>
        </w:rPr>
        <w:t xml:space="preserve">дминистрации </w:t>
      </w:r>
      <w:r w:rsidR="006A0235">
        <w:rPr>
          <w:rFonts w:ascii="Arial" w:hAnsi="Arial" w:cs="Arial"/>
        </w:rPr>
        <w:t>МО г.п. Печенга на 2020</w:t>
      </w:r>
      <w:r w:rsidRPr="009748E6">
        <w:rPr>
          <w:rFonts w:ascii="Arial" w:hAnsi="Arial" w:cs="Arial"/>
        </w:rPr>
        <w:t xml:space="preserve"> год</w:t>
      </w:r>
      <w:r w:rsidR="006F28C8" w:rsidRPr="006F28C8">
        <w:rPr>
          <w:rFonts w:ascii="Arial" w:hAnsi="Arial" w:cs="Arial"/>
        </w:rPr>
        <w:t>и плановый период 2021-2022 годы</w:t>
      </w:r>
      <w:r w:rsidRPr="009748E6">
        <w:rPr>
          <w:rFonts w:ascii="Arial" w:hAnsi="Arial" w:cs="Arial"/>
        </w:rPr>
        <w:t xml:space="preserve">. Перечень </w:t>
      </w:r>
      <w:r w:rsidR="00E7180F">
        <w:rPr>
          <w:rFonts w:ascii="Arial" w:hAnsi="Arial" w:cs="Arial"/>
        </w:rPr>
        <w:t xml:space="preserve">программных </w:t>
      </w:r>
      <w:r w:rsidRPr="009748E6">
        <w:rPr>
          <w:rFonts w:ascii="Arial" w:hAnsi="Arial" w:cs="Arial"/>
        </w:rPr>
        <w:t xml:space="preserve">мероприятий </w:t>
      </w:r>
      <w:r w:rsidR="00E7180F" w:rsidRPr="00E7180F">
        <w:rPr>
          <w:rFonts w:ascii="Arial" w:hAnsi="Arial" w:cs="Arial"/>
        </w:rPr>
        <w:t xml:space="preserve">с объемом финансирования </w:t>
      </w:r>
      <w:r w:rsidR="00995E17">
        <w:rPr>
          <w:rFonts w:ascii="Arial" w:hAnsi="Arial" w:cs="Arial"/>
        </w:rPr>
        <w:t xml:space="preserve">и </w:t>
      </w:r>
      <w:r w:rsidR="00995E17" w:rsidRPr="00995E17">
        <w:rPr>
          <w:rFonts w:ascii="Arial" w:hAnsi="Arial" w:cs="Arial"/>
        </w:rPr>
        <w:t xml:space="preserve">показателями результативности </w:t>
      </w:r>
      <w:r w:rsidRPr="009748E6">
        <w:rPr>
          <w:rFonts w:ascii="Arial" w:hAnsi="Arial" w:cs="Arial"/>
        </w:rPr>
        <w:t>представлен в</w:t>
      </w:r>
      <w:r w:rsidR="00BD2ED9">
        <w:rPr>
          <w:rFonts w:ascii="Arial" w:hAnsi="Arial" w:cs="Arial"/>
        </w:rPr>
        <w:t xml:space="preserve"> </w:t>
      </w:r>
      <w:hyperlink r:id="rId10" w:anchor="block_10100" w:history="1">
        <w:r w:rsidR="00E7180F">
          <w:rPr>
            <w:rStyle w:val="af3"/>
            <w:rFonts w:ascii="Arial" w:hAnsi="Arial" w:cs="Arial"/>
            <w:color w:val="auto"/>
            <w:u w:val="none"/>
          </w:rPr>
          <w:t>Таблице</w:t>
        </w:r>
      </w:hyperlink>
      <w:r w:rsidR="00E7180F">
        <w:rPr>
          <w:rFonts w:ascii="Arial" w:hAnsi="Arial" w:cs="Arial"/>
        </w:rPr>
        <w:t xml:space="preserve"> № 2</w:t>
      </w:r>
      <w:r w:rsidRPr="009748E6">
        <w:rPr>
          <w:rFonts w:ascii="Arial" w:hAnsi="Arial" w:cs="Arial"/>
        </w:rPr>
        <w:t>.</w:t>
      </w:r>
    </w:p>
    <w:p w:rsidR="00EC4506" w:rsidRPr="009748E6" w:rsidRDefault="00EC4506" w:rsidP="00E7180F">
      <w:pPr>
        <w:shd w:val="clear" w:color="auto" w:fill="FFFFFF"/>
        <w:ind w:right="14"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Эф</w:t>
      </w:r>
      <w:r w:rsidR="001A122D">
        <w:rPr>
          <w:rFonts w:ascii="Arial" w:hAnsi="Arial" w:cs="Arial"/>
          <w:sz w:val="24"/>
          <w:szCs w:val="24"/>
        </w:rPr>
        <w:t>фект от выполнения мероприятий П</w:t>
      </w:r>
      <w:r w:rsidRPr="009748E6">
        <w:rPr>
          <w:rFonts w:ascii="Arial" w:hAnsi="Arial" w:cs="Arial"/>
          <w:sz w:val="24"/>
          <w:szCs w:val="24"/>
        </w:rPr>
        <w:t>рограммы имеет прежде в</w:t>
      </w:r>
      <w:r w:rsidR="007B3F54">
        <w:rPr>
          <w:rFonts w:ascii="Arial" w:hAnsi="Arial" w:cs="Arial"/>
          <w:sz w:val="24"/>
          <w:szCs w:val="24"/>
        </w:rPr>
        <w:t>сего социальную направленность.</w:t>
      </w:r>
    </w:p>
    <w:p w:rsidR="00EC4506" w:rsidRDefault="007B3F5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мероприятий П</w:t>
      </w:r>
      <w:r w:rsidR="00EC4506" w:rsidRPr="009748E6">
        <w:rPr>
          <w:rFonts w:ascii="Arial" w:hAnsi="Arial" w:cs="Arial"/>
        </w:rPr>
        <w:t>рограммы должна обеспечить достижение следующих результатов:</w:t>
      </w:r>
    </w:p>
    <w:p w:rsidR="00235964" w:rsidRDefault="00235964" w:rsidP="0023596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235964">
        <w:rPr>
          <w:rFonts w:ascii="Arial" w:hAnsi="Arial" w:cs="Arial"/>
        </w:rPr>
        <w:t>- обеспечение безопасных и благоприятн</w:t>
      </w:r>
      <w:r>
        <w:rPr>
          <w:rFonts w:ascii="Arial" w:hAnsi="Arial" w:cs="Arial"/>
        </w:rPr>
        <w:t>ых условий проживания населения;</w:t>
      </w:r>
    </w:p>
    <w:p w:rsidR="001A122D" w:rsidRPr="001A122D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1A122D">
        <w:rPr>
          <w:rFonts w:ascii="Arial" w:hAnsi="Arial" w:cs="Arial"/>
          <w:sz w:val="24"/>
          <w:szCs w:val="24"/>
        </w:rPr>
        <w:t>ыполнение ремонтных работ, направленных на повышение надежн</w:t>
      </w:r>
      <w:r>
        <w:rPr>
          <w:rFonts w:ascii="Arial" w:hAnsi="Arial" w:cs="Arial"/>
          <w:sz w:val="24"/>
          <w:szCs w:val="24"/>
        </w:rPr>
        <w:t>ости систем энергоснабжения МКД;</w:t>
      </w:r>
    </w:p>
    <w:p w:rsidR="001A122D" w:rsidRPr="001A122D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1A122D">
        <w:rPr>
          <w:rFonts w:ascii="Arial" w:hAnsi="Arial" w:cs="Arial"/>
          <w:sz w:val="24"/>
          <w:szCs w:val="24"/>
        </w:rPr>
        <w:t xml:space="preserve">нижение удельных показателей энергопотребления МКД (в котором проведены мероприятия по </w:t>
      </w:r>
      <w:proofErr w:type="spellStart"/>
      <w:r w:rsidRPr="001A122D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A122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937C74" w:rsidRPr="00581543" w:rsidRDefault="001A122D" w:rsidP="001A122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Pr="001A122D">
        <w:rPr>
          <w:rFonts w:ascii="Arial" w:hAnsi="Arial" w:cs="Arial"/>
          <w:sz w:val="24"/>
          <w:szCs w:val="24"/>
        </w:rPr>
        <w:t xml:space="preserve">ыполнение требований законодательства в области </w:t>
      </w:r>
      <w:proofErr w:type="spellStart"/>
      <w:r w:rsidRPr="001A122D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1A122D">
        <w:rPr>
          <w:rFonts w:ascii="Arial" w:hAnsi="Arial" w:cs="Arial"/>
          <w:sz w:val="24"/>
          <w:szCs w:val="24"/>
        </w:rPr>
        <w:t xml:space="preserve"> и энергосбережения в части учета энергоресурсов, снижения их потребления и потерь.</w:t>
      </w:r>
    </w:p>
    <w:p w:rsidR="003B3877" w:rsidRPr="00581543" w:rsidRDefault="003B3877" w:rsidP="00581543">
      <w:pPr>
        <w:shd w:val="clear" w:color="auto" w:fill="FFFFFF"/>
        <w:ind w:right="14"/>
        <w:jc w:val="both"/>
        <w:rPr>
          <w:rFonts w:ascii="Arial" w:hAnsi="Arial" w:cs="Arial"/>
          <w:sz w:val="24"/>
          <w:szCs w:val="24"/>
        </w:rPr>
      </w:pPr>
    </w:p>
    <w:p w:rsidR="00EC4506" w:rsidRPr="00476D79" w:rsidRDefault="00EC4506" w:rsidP="00EC4506">
      <w:pPr>
        <w:shd w:val="clear" w:color="auto" w:fill="FFFFFF"/>
        <w:spacing w:line="322" w:lineRule="exact"/>
        <w:ind w:right="14" w:firstLine="851"/>
        <w:rPr>
          <w:rFonts w:ascii="Arial" w:hAnsi="Arial" w:cs="Arial"/>
          <w:sz w:val="24"/>
          <w:szCs w:val="24"/>
        </w:rPr>
      </w:pPr>
    </w:p>
    <w:p w:rsidR="00EC4506" w:rsidRPr="009748E6" w:rsidRDefault="00EC4506" w:rsidP="00EC4506">
      <w:pPr>
        <w:shd w:val="clear" w:color="auto" w:fill="FFFFFF"/>
        <w:spacing w:line="322" w:lineRule="exact"/>
        <w:ind w:right="14"/>
        <w:rPr>
          <w:rFonts w:ascii="Arial" w:hAnsi="Arial" w:cs="Arial"/>
          <w:sz w:val="24"/>
          <w:szCs w:val="24"/>
        </w:rPr>
      </w:pPr>
    </w:p>
    <w:p w:rsidR="00EC4506" w:rsidRDefault="00EC450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9748E6" w:rsidRDefault="009748E6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</w:pPr>
    </w:p>
    <w:p w:rsidR="00A575F4" w:rsidRDefault="00A575F4" w:rsidP="00EC4506">
      <w:pPr>
        <w:shd w:val="clear" w:color="auto" w:fill="FFFFFF"/>
        <w:spacing w:line="322" w:lineRule="exact"/>
        <w:ind w:right="14"/>
        <w:rPr>
          <w:sz w:val="24"/>
          <w:szCs w:val="24"/>
        </w:rPr>
        <w:sectPr w:rsidR="00A575F4" w:rsidSect="003B42D9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4799" w:type="pct"/>
        <w:tblInd w:w="583" w:type="dxa"/>
        <w:tblLook w:val="04A0"/>
      </w:tblPr>
      <w:tblGrid>
        <w:gridCol w:w="13919"/>
      </w:tblGrid>
      <w:tr w:rsidR="00D62282" w:rsidRPr="00C0381C" w:rsidTr="00BD2ED9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5F4" w:rsidRDefault="00956F03" w:rsidP="002B7C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Перечень</w:t>
            </w:r>
            <w:r w:rsidR="00BD2E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6F0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программных мероприятий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 объемом финансирования</w:t>
            </w:r>
            <w:r w:rsidR="00BD2E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66801" w:rsidRPr="008668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показателями результативности</w:t>
            </w:r>
          </w:p>
          <w:p w:rsidR="00BD2ED9" w:rsidRDefault="00BD2ED9" w:rsidP="00BD2ED9">
            <w:pPr>
              <w:shd w:val="clear" w:color="auto" w:fill="FFFFFF"/>
              <w:ind w:right="1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D2ED9">
              <w:rPr>
                <w:rFonts w:ascii="Arial" w:hAnsi="Arial" w:cs="Arial"/>
                <w:sz w:val="24"/>
                <w:szCs w:val="24"/>
              </w:rPr>
              <w:t>Таблица № 2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71"/>
              <w:gridCol w:w="4628"/>
              <w:gridCol w:w="1654"/>
              <w:gridCol w:w="2285"/>
              <w:gridCol w:w="1909"/>
              <w:gridCol w:w="2246"/>
            </w:tblGrid>
            <w:tr w:rsidR="00BD2ED9" w:rsidRPr="00487F09" w:rsidTr="00BD2ED9">
              <w:trPr>
                <w:trHeight w:val="732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Цели, задачи, мероприятие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Объем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финансирования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тыс. руб</w:t>
                  </w:r>
                  <w:r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.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2"/>
                      <w:szCs w:val="22"/>
                    </w:rPr>
                  </w:pP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Исполнители,</w:t>
                  </w:r>
                </w:p>
                <w:p w:rsidR="00866801" w:rsidRPr="00487F09" w:rsidRDefault="00866801" w:rsidP="00BB0372">
                  <w:pPr>
                    <w:ind w:left="-391" w:firstLine="391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87F09">
                    <w:rPr>
                      <w:rFonts w:ascii="Arial" w:hAnsi="Arial" w:cs="Arial"/>
                      <w:b/>
                      <w:color w:val="000000"/>
                      <w:spacing w:val="1"/>
                      <w:sz w:val="24"/>
                      <w:szCs w:val="24"/>
                    </w:rPr>
                    <w:t>соисполнители</w:t>
                  </w:r>
                </w:p>
              </w:tc>
            </w:tr>
            <w:tr w:rsidR="00BD2ED9" w:rsidRPr="00487F09" w:rsidTr="00BD2ED9">
              <w:trPr>
                <w:trHeight w:val="70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6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</w:rPr>
                  </w:pPr>
                  <w:r w:rsidRPr="00487F09">
                    <w:rPr>
                      <w:rFonts w:ascii="Arial" w:hAnsi="Arial" w:cs="Arial"/>
                    </w:rPr>
                    <w:t>6</w:t>
                  </w:r>
                </w:p>
              </w:tc>
            </w:tr>
            <w:tr w:rsidR="00D62282" w:rsidRPr="00487F09" w:rsidTr="00BD2ED9">
              <w:trPr>
                <w:trHeight w:val="23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7F9C" w:rsidRPr="00C57F9C" w:rsidRDefault="00C57F9C" w:rsidP="00F5519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57F9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Цель: </w:t>
                  </w:r>
                  <w:r w:rsid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r w:rsidRPr="00C57F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овышение энергетической эффективности учреждений бюджетной сферы и жилищного фонда, расположенного на территории МО г.п. Печенга за счет рационального использования энергетических ресурсов при их потреблении и обеспечения условий повышения энергетической эффективности</w:t>
                  </w:r>
                </w:p>
              </w:tc>
            </w:tr>
            <w:tr w:rsidR="00D62282" w:rsidRPr="00487F09" w:rsidTr="00BD2ED9">
              <w:trPr>
                <w:trHeight w:val="23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7F9C" w:rsidRDefault="000B0827" w:rsidP="00F5519C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A0B7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Задача 1</w:t>
                  </w:r>
                  <w:r w:rsidR="00866801" w:rsidRPr="006A0B7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.</w:t>
                  </w:r>
                  <w:r w:rsid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П</w:t>
                  </w:r>
                  <w:r w:rsidR="006A0B7C" w:rsidRPr="006A0B7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овышение надежности обеспечения коммунальными услугами населения МО г.п. Печенга и эффективного функционирования объектов коммунальной инфраструктуры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.1.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6A0B7C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Pr="006A0B7C">
                    <w:rPr>
                      <w:rFonts w:ascii="Arial" w:hAnsi="Arial" w:cs="Arial"/>
                      <w:sz w:val="24"/>
                      <w:szCs w:val="24"/>
                    </w:rPr>
                    <w:t xml:space="preserve">ромывка трубопроводов и стояков системы отопления (32 МКД) 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28C8" w:rsidRDefault="00D6513A" w:rsidP="006F28C8">
                  <w:pPr>
                    <w:ind w:left="-250" w:right="-108" w:firstLine="25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II</w:t>
                  </w:r>
                  <w:r w:rsidR="0086680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</w:t>
                  </w:r>
                  <w:r w:rsidR="006A0235">
                    <w:rPr>
                      <w:rFonts w:ascii="Arial" w:hAnsi="Arial" w:cs="Arial"/>
                      <w:sz w:val="24"/>
                      <w:szCs w:val="24"/>
                    </w:rPr>
                    <w:t>кв.</w:t>
                  </w:r>
                </w:p>
                <w:p w:rsidR="00866801" w:rsidRPr="00487F09" w:rsidRDefault="006A0235" w:rsidP="006F28C8">
                  <w:pPr>
                    <w:ind w:left="-250" w:right="-108" w:firstLine="25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2020</w:t>
                  </w:r>
                  <w:r w:rsidR="006F28C8">
                    <w:rPr>
                      <w:rFonts w:ascii="Arial" w:hAnsi="Arial" w:cs="Arial"/>
                      <w:sz w:val="24"/>
                      <w:szCs w:val="24"/>
                    </w:rPr>
                    <w:t>-2022 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r w:rsidR="00D6513A">
                    <w:rPr>
                      <w:rFonts w:ascii="Arial" w:hAnsi="Arial" w:cs="Arial"/>
                      <w:sz w:val="24"/>
                      <w:szCs w:val="24"/>
                    </w:rPr>
                    <w:t>УК, РСО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6F28C8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</w:t>
                  </w:r>
                  <w:r w:rsidR="005E5B81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6F28C8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1 50</w:t>
                  </w:r>
                  <w:r w:rsidR="00866801"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0B0827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.2.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D6513A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>Контроль (мо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ниторинг) своевременного устранения утечек в сетях тепло- и водоснабжения (постоянно).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6A0235" w:rsidP="006F28C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 течение 2020</w:t>
                  </w:r>
                  <w:r w:rsidR="006F28C8">
                    <w:rPr>
                      <w:rFonts w:ascii="Arial" w:hAnsi="Arial" w:cs="Arial"/>
                      <w:sz w:val="24"/>
                      <w:szCs w:val="24"/>
                    </w:rPr>
                    <w:t>-2022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CB5C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ОМИ</w:t>
                  </w:r>
                  <w:r w:rsidR="00D6513A">
                    <w:rPr>
                      <w:rFonts w:ascii="Arial" w:hAnsi="Arial" w:cs="Arial"/>
                      <w:sz w:val="24"/>
                      <w:szCs w:val="24"/>
                    </w:rPr>
                    <w:t>, УК, РСО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6F28C8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6A0235" w:rsidP="00BD2ED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Мероприятия по реконструкции </w:t>
                  </w:r>
                  <w:r w:rsidR="00D6513A" w:rsidRPr="00D6513A">
                    <w:rPr>
                      <w:rFonts w:ascii="Arial" w:hAnsi="Arial" w:cs="Arial"/>
                      <w:sz w:val="24"/>
                      <w:szCs w:val="24"/>
                    </w:rPr>
                    <w:t>котельной №3 н.п. Лиинахамари</w:t>
                  </w:r>
                  <w:r w:rsidR="00D6513A">
                    <w:rPr>
                      <w:rFonts w:ascii="Arial" w:hAnsi="Arial" w:cs="Arial"/>
                      <w:sz w:val="24"/>
                      <w:szCs w:val="24"/>
                    </w:rPr>
                    <w:t xml:space="preserve"> (в рамках концессионного Соглашения)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723222" w:rsidRDefault="00D6513A" w:rsidP="006F28C8">
                  <w:pPr>
                    <w:ind w:left="-3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II-I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V</w:t>
                  </w:r>
                  <w:proofErr w:type="gramStart"/>
                  <w:r w:rsidR="006A0235">
                    <w:rPr>
                      <w:rFonts w:ascii="Arial" w:hAnsi="Arial" w:cs="Arial"/>
                      <w:sz w:val="24"/>
                      <w:szCs w:val="24"/>
                    </w:rPr>
                    <w:t>кв</w:t>
                  </w:r>
                  <w:proofErr w:type="gramEnd"/>
                  <w:r w:rsidR="006A0235">
                    <w:rPr>
                      <w:rFonts w:ascii="Arial" w:hAnsi="Arial" w:cs="Arial"/>
                      <w:sz w:val="24"/>
                      <w:szCs w:val="24"/>
                    </w:rPr>
                    <w:t>. 2020</w:t>
                  </w:r>
                  <w:r w:rsidR="005F3DDD">
                    <w:rPr>
                      <w:rFonts w:ascii="Arial" w:hAnsi="Arial" w:cs="Arial"/>
                      <w:sz w:val="24"/>
                      <w:szCs w:val="24"/>
                    </w:rPr>
                    <w:t>-2021</w:t>
                  </w:r>
                  <w:r w:rsidRPr="00D6513A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F176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 xml:space="preserve">ОМИ, </w:t>
                  </w:r>
                  <w:r w:rsidR="00F17661">
                    <w:rPr>
                      <w:rFonts w:ascii="Arial" w:hAnsi="Arial" w:cs="Arial"/>
                      <w:sz w:val="24"/>
                      <w:szCs w:val="24"/>
                    </w:rPr>
                    <w:t>ООО</w:t>
                  </w:r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F17661">
                    <w:rPr>
                      <w:rFonts w:ascii="Arial" w:hAnsi="Arial" w:cs="Arial"/>
                      <w:sz w:val="24"/>
                      <w:szCs w:val="24"/>
                    </w:rPr>
                    <w:t>Промвоенстрой</w:t>
                  </w:r>
                  <w:proofErr w:type="spellEnd"/>
                  <w:r w:rsidRPr="00723222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6F28C8" w:rsidRDefault="006F28C8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9 508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09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C5672D" w:rsidRDefault="00723222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6F28C8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F28C8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9 508,55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3222" w:rsidRPr="003D61D4" w:rsidRDefault="00723222" w:rsidP="0072322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Задаче 1</w:t>
                  </w:r>
                  <w:r w:rsidRPr="00723222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3D61D4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6F28C8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11 008,55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487F09" w:rsidRDefault="00723222" w:rsidP="00BB03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87F09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Pr="00226BC5" w:rsidRDefault="006F28C8" w:rsidP="00F1766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11 008,55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23222" w:rsidRDefault="00723222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62282" w:rsidRPr="00226BC5" w:rsidTr="00BD2ED9">
              <w:trPr>
                <w:trHeight w:val="231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D62282" w:rsidRPr="00C57F9C" w:rsidRDefault="00D62282" w:rsidP="00A0190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6513A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Задача 2.</w:t>
                  </w:r>
                  <w:r w:rsidRPr="00D6513A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Реализация требований энергосбережения и энергетической эффективности в сфере ЖКХ.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2.1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FB4218" w:rsidRDefault="00F17661" w:rsidP="00BD2ED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17661">
                    <w:rPr>
                      <w:rFonts w:ascii="Arial" w:hAnsi="Arial" w:cs="Arial"/>
                      <w:sz w:val="24"/>
                      <w:szCs w:val="24"/>
                    </w:rPr>
                    <w:t>Активная пропаганда энергосбережения среди потребителей, в том числе информирование руководителей муниципальных бюджетных учреждений о необходимости проведения мероприятий по энергосбережению и повышению энергетической эффективности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FB72FA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течение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6F28C8">
                    <w:rPr>
                      <w:rFonts w:ascii="Arial" w:hAnsi="Arial" w:cs="Arial"/>
                      <w:sz w:val="24"/>
                      <w:szCs w:val="24"/>
                    </w:rPr>
                    <w:t>-2022</w:t>
                  </w:r>
                  <w:r w:rsidR="00F17661"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ОМИ, УК, РСО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1E3480" w:rsidP="001E348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BD5CF0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2.2</w:t>
                  </w:r>
                  <w:r w:rsidR="00866801" w:rsidRPr="00487F0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D2ED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К</w:t>
                  </w: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онтроль за</w:t>
                  </w:r>
                  <w:proofErr w:type="gramEnd"/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 xml:space="preserve"> разработкой и внедрением инвестиционных и производственных программ</w:t>
                  </w:r>
                </w:p>
              </w:tc>
              <w:tc>
                <w:tcPr>
                  <w:tcW w:w="60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FB72FA" w:rsidP="00BB0372">
                  <w:pPr>
                    <w:ind w:left="-108" w:right="-108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В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течение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20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  <w:r w:rsidR="006F28C8">
                    <w:rPr>
                      <w:rFonts w:ascii="Arial" w:hAnsi="Arial" w:cs="Arial"/>
                      <w:sz w:val="24"/>
                      <w:szCs w:val="24"/>
                    </w:rPr>
                    <w:t>-2022</w:t>
                  </w:r>
                  <w:r w:rsidR="001E3480" w:rsidRPr="00F17661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г.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1E3480" w:rsidP="00BB037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480">
                    <w:rPr>
                      <w:rFonts w:ascii="Arial" w:hAnsi="Arial" w:cs="Arial"/>
                      <w:sz w:val="24"/>
                      <w:szCs w:val="24"/>
                    </w:rPr>
                    <w:t>ОМИ, УК, РСО</w:t>
                  </w: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D2ED9" w:rsidRPr="00487F09" w:rsidTr="00BD2ED9">
              <w:trPr>
                <w:trHeight w:val="268"/>
              </w:trPr>
              <w:tc>
                <w:tcPr>
                  <w:tcW w:w="35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9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C5672D" w:rsidRDefault="00866801" w:rsidP="00BB037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5672D">
                    <w:rPr>
                      <w:rFonts w:ascii="Arial" w:hAnsi="Arial" w:cs="Arial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226BC5" w:rsidRDefault="00866801" w:rsidP="00BD5CF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26BC5">
                    <w:rPr>
                      <w:rFonts w:ascii="Arial" w:hAnsi="Arial" w:cs="Arial"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5519C" w:rsidRPr="00F5519C" w:rsidRDefault="00F5519C" w:rsidP="00F551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19C" w:rsidRDefault="00F5519C" w:rsidP="00F5519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Задаче 2: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ind w:left="-108" w:right="-108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F5519C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5519C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519C" w:rsidRPr="00487F09" w:rsidRDefault="00F5519C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F5519C" w:rsidRPr="00487F09" w:rsidTr="00F5519C">
              <w:trPr>
                <w:trHeight w:val="70"/>
              </w:trPr>
              <w:tc>
                <w:tcPr>
                  <w:tcW w:w="2648" w:type="pct"/>
                  <w:gridSpan w:val="3"/>
                  <w:vMerge w:val="restart"/>
                  <w:shd w:val="clear" w:color="auto" w:fill="auto"/>
                  <w:vAlign w:val="center"/>
                </w:tcPr>
                <w:p w:rsidR="00866801" w:rsidRPr="001E3480" w:rsidRDefault="00F5519C" w:rsidP="00F5519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 по Программе:</w:t>
                  </w: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ОБ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 w:val="restart"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70"/>
              </w:trPr>
              <w:tc>
                <w:tcPr>
                  <w:tcW w:w="2648" w:type="pct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243C29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70"/>
              </w:trPr>
              <w:tc>
                <w:tcPr>
                  <w:tcW w:w="2648" w:type="pct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0,000</w:t>
                  </w:r>
                </w:p>
              </w:tc>
              <w:tc>
                <w:tcPr>
                  <w:tcW w:w="820" w:type="pct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70"/>
              </w:trPr>
              <w:tc>
                <w:tcPr>
                  <w:tcW w:w="2648" w:type="pct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ВБС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FB7BED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B7BED"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11 008,55</w:t>
                  </w:r>
                </w:p>
              </w:tc>
              <w:tc>
                <w:tcPr>
                  <w:tcW w:w="820" w:type="pct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62282" w:rsidRPr="00487F09" w:rsidTr="00F5519C">
              <w:trPr>
                <w:trHeight w:val="268"/>
              </w:trPr>
              <w:tc>
                <w:tcPr>
                  <w:tcW w:w="2648" w:type="pct"/>
                  <w:gridSpan w:val="3"/>
                  <w:vMerge/>
                  <w:shd w:val="clear" w:color="auto" w:fill="auto"/>
                </w:tcPr>
                <w:p w:rsidR="00866801" w:rsidRPr="001E3480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:rsidR="00866801" w:rsidRPr="007041DB" w:rsidRDefault="00866801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41DB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866801" w:rsidRPr="007041DB" w:rsidRDefault="00FB7BED" w:rsidP="001E3480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B7BED">
                    <w:rPr>
                      <w:rFonts w:ascii="Arial" w:hAnsi="Arial" w:cs="Arial"/>
                      <w:b/>
                      <w:sz w:val="24"/>
                      <w:szCs w:val="24"/>
                    </w:rPr>
                    <w:t>11 008,55</w:t>
                  </w:r>
                </w:p>
              </w:tc>
              <w:tc>
                <w:tcPr>
                  <w:tcW w:w="820" w:type="pct"/>
                  <w:vMerge/>
                  <w:shd w:val="clear" w:color="auto" w:fill="auto"/>
                </w:tcPr>
                <w:p w:rsidR="00866801" w:rsidRPr="00487F09" w:rsidRDefault="00866801" w:rsidP="00BB037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6801" w:rsidRPr="00A575F4" w:rsidRDefault="00866801" w:rsidP="002B7C9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65A6" w:rsidRDefault="002265A6" w:rsidP="007041DB">
      <w:pPr>
        <w:shd w:val="clear" w:color="auto" w:fill="FFFFFF"/>
        <w:ind w:right="11"/>
        <w:rPr>
          <w:rFonts w:ascii="Arial" w:hAnsi="Arial" w:cs="Arial"/>
          <w:b/>
          <w:sz w:val="24"/>
          <w:szCs w:val="24"/>
        </w:rPr>
      </w:pPr>
    </w:p>
    <w:p w:rsidR="002265A6" w:rsidRDefault="002265A6" w:rsidP="00E62ACF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  <w:sectPr w:rsidR="002265A6" w:rsidSect="003B42D9">
          <w:pgSz w:w="16838" w:h="11906" w:orient="landscape"/>
          <w:pgMar w:top="1134" w:right="851" w:bottom="1134" w:left="1701" w:header="709" w:footer="709" w:gutter="0"/>
          <w:cols w:space="708"/>
          <w:docGrid w:linePitch="381"/>
        </w:sectPr>
      </w:pPr>
    </w:p>
    <w:p w:rsidR="00E7180F" w:rsidRPr="009748E6" w:rsidRDefault="00956F03" w:rsidP="00F5519C">
      <w:pPr>
        <w:pStyle w:val="s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5. </w:t>
      </w:r>
      <w:r w:rsidR="00E7180F" w:rsidRPr="009748E6">
        <w:rPr>
          <w:rFonts w:ascii="Arial" w:hAnsi="Arial" w:cs="Arial"/>
          <w:b/>
          <w:bCs/>
        </w:rPr>
        <w:t>Механизм реализации Программы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 xml:space="preserve">Программа реализуется в рамках законодательства Российской Федерации, Мурманской области и нормативных правовых актов </w:t>
      </w:r>
      <w:r w:rsidRPr="002C0C2A">
        <w:rPr>
          <w:rFonts w:ascii="Arial" w:hAnsi="Arial" w:cs="Arial"/>
        </w:rPr>
        <w:t>МО г.п. Печенга</w:t>
      </w:r>
      <w:r w:rsidRPr="009748E6">
        <w:rPr>
          <w:rFonts w:ascii="Arial" w:hAnsi="Arial" w:cs="Arial"/>
        </w:rPr>
        <w:t>.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ОМИ</w:t>
      </w:r>
      <w:r w:rsidRPr="009748E6">
        <w:rPr>
          <w:rFonts w:ascii="Arial" w:hAnsi="Arial" w:cs="Arial"/>
        </w:rPr>
        <w:t xml:space="preserve"> является ответственным исполнителем Программы: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осуществляет текущее исполнение мероприятий Программы, подготовку в установленном по</w:t>
      </w:r>
      <w:r>
        <w:rPr>
          <w:rFonts w:ascii="Arial" w:hAnsi="Arial" w:cs="Arial"/>
          <w:sz w:val="24"/>
          <w:szCs w:val="24"/>
        </w:rPr>
        <w:t>рядке отчетности по реализации П</w:t>
      </w:r>
      <w:r w:rsidRPr="009748E6">
        <w:rPr>
          <w:rFonts w:ascii="Arial" w:hAnsi="Arial" w:cs="Arial"/>
          <w:sz w:val="24"/>
          <w:szCs w:val="24"/>
        </w:rPr>
        <w:t>рограммы;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с учетом выделяемых на реализацию Программы финансовых средств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проводит мониторинг реализации программных мероприятий;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осуществляет подготовку предложений по корректировке Программы.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Реализация программных мероприятий осуществляется путем совместной деятельности исполнителя и соисполнителей Программы.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Существует ряд внешних рисков, которые способны повлиять на реализацию Программы: 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изменение действующего законодательства;</w:t>
      </w:r>
    </w:p>
    <w:p w:rsidR="00E7180F" w:rsidRPr="009748E6" w:rsidRDefault="00E7180F" w:rsidP="00956F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сокращ</w:t>
      </w:r>
      <w:r>
        <w:rPr>
          <w:rFonts w:ascii="Arial" w:hAnsi="Arial" w:cs="Arial"/>
          <w:sz w:val="24"/>
          <w:szCs w:val="24"/>
        </w:rPr>
        <w:t>ение бюджетного финансирования.</w:t>
      </w:r>
    </w:p>
    <w:p w:rsidR="00E7180F" w:rsidRPr="009748E6" w:rsidRDefault="00E7180F" w:rsidP="00E7180F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Следствием указанных причин может явиться итоговое изменение как количественных, так и финансовых показателей выполнения мероприятий Программы. 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>Механизм минимизации рисков – оперативное реагирование на изменение законодательства, своевременная корректировка распределения средств. Корректировка и перераспределение финансовых средств на реализацию мероприятий Программы (в том числе по результатам конкурсных мероприятий) осуществляется финансовым отделом Администрации МО г.п. Печенга, с учетом предложений исполнителя Программы.</w:t>
      </w:r>
    </w:p>
    <w:p w:rsidR="00E7180F" w:rsidRPr="009748E6" w:rsidRDefault="00E7180F" w:rsidP="00E7180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Внутренние риски при реализации Программы:</w:t>
      </w:r>
    </w:p>
    <w:p w:rsidR="00E7180F" w:rsidRPr="009748E6" w:rsidRDefault="00E7180F" w:rsidP="00956F0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при размещении муниципальных заказов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претендентов. Проведение повтор</w:t>
      </w:r>
      <w:r>
        <w:rPr>
          <w:rFonts w:ascii="Arial" w:hAnsi="Arial" w:cs="Arial"/>
          <w:sz w:val="24"/>
          <w:szCs w:val="24"/>
        </w:rPr>
        <w:t>ных процедур приведе</w:t>
      </w:r>
      <w:r w:rsidRPr="009748E6">
        <w:rPr>
          <w:rFonts w:ascii="Arial" w:hAnsi="Arial" w:cs="Arial"/>
          <w:sz w:val="24"/>
          <w:szCs w:val="24"/>
        </w:rPr>
        <w:t>т к изменению сроков исполнения программных мероприятий;</w:t>
      </w:r>
    </w:p>
    <w:p w:rsidR="00E7180F" w:rsidRPr="009748E6" w:rsidRDefault="00E7180F" w:rsidP="00956F03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 xml:space="preserve"> 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7180F" w:rsidRPr="009748E6" w:rsidRDefault="00E7180F" w:rsidP="00E7180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9748E6">
        <w:rPr>
          <w:rFonts w:ascii="Arial" w:hAnsi="Arial" w:cs="Arial"/>
          <w:sz w:val="24"/>
          <w:szCs w:val="24"/>
        </w:rPr>
        <w:t>Механизм минимизации внутренних рисков – своевременное внесение необходимых корректировок в Программу и документацию, подготавливаемую для реализации программных мероприятий.</w:t>
      </w:r>
    </w:p>
    <w:p w:rsidR="00E7180F" w:rsidRPr="009748E6" w:rsidRDefault="00E7180F" w:rsidP="00E7180F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9748E6">
        <w:rPr>
          <w:rFonts w:ascii="Arial" w:hAnsi="Arial" w:cs="Arial"/>
        </w:rPr>
        <w:t xml:space="preserve">Подготовка и представление информации о результатах исполнения Программы, корректировка и дополнение мероприятий Программы, в том числе перечня объектов и объема необходимых работ, осуществляется </w:t>
      </w:r>
      <w:r>
        <w:rPr>
          <w:rFonts w:ascii="Arial" w:hAnsi="Arial" w:cs="Arial"/>
        </w:rPr>
        <w:t>ОМИ</w:t>
      </w:r>
      <w:r w:rsidRPr="009748E6">
        <w:rPr>
          <w:rFonts w:ascii="Arial" w:hAnsi="Arial" w:cs="Arial"/>
        </w:rPr>
        <w:t xml:space="preserve"> и соисполнителями Программы.</w:t>
      </w:r>
    </w:p>
    <w:p w:rsidR="00F4272F" w:rsidRPr="00476D79" w:rsidRDefault="00F4272F" w:rsidP="00E62ACF">
      <w:pPr>
        <w:shd w:val="clear" w:color="auto" w:fill="FFFFFF"/>
        <w:ind w:right="11" w:firstLine="426"/>
        <w:rPr>
          <w:rFonts w:ascii="Arial" w:hAnsi="Arial" w:cs="Arial"/>
          <w:b/>
          <w:sz w:val="24"/>
          <w:szCs w:val="24"/>
        </w:rPr>
      </w:pPr>
    </w:p>
    <w:sectPr w:rsidR="00F4272F" w:rsidRPr="00476D79" w:rsidSect="003B42D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9C" w:rsidRDefault="00F5519C" w:rsidP="008152E1">
      <w:r>
        <w:separator/>
      </w:r>
    </w:p>
  </w:endnote>
  <w:endnote w:type="continuationSeparator" w:id="1">
    <w:p w:rsidR="00F5519C" w:rsidRDefault="00F5519C" w:rsidP="008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9C" w:rsidRDefault="00F5519C" w:rsidP="008966D7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5519C" w:rsidRDefault="00F5519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9C" w:rsidRDefault="00F5519C" w:rsidP="008152E1">
      <w:r>
        <w:separator/>
      </w:r>
    </w:p>
  </w:footnote>
  <w:footnote w:type="continuationSeparator" w:id="1">
    <w:p w:rsidR="00F5519C" w:rsidRDefault="00F5519C" w:rsidP="008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C73"/>
    <w:multiLevelType w:val="hybridMultilevel"/>
    <w:tmpl w:val="B174220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B29E6"/>
    <w:multiLevelType w:val="multilevel"/>
    <w:tmpl w:val="F32224E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70D91"/>
    <w:multiLevelType w:val="hybridMultilevel"/>
    <w:tmpl w:val="E34EACF6"/>
    <w:lvl w:ilvl="0" w:tplc="E3FAAE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28FB"/>
    <w:multiLevelType w:val="hybridMultilevel"/>
    <w:tmpl w:val="616E5026"/>
    <w:lvl w:ilvl="0" w:tplc="64A46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BA1520"/>
    <w:multiLevelType w:val="hybridMultilevel"/>
    <w:tmpl w:val="C5EC6B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6E0575"/>
    <w:multiLevelType w:val="hybridMultilevel"/>
    <w:tmpl w:val="FA96049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8767A"/>
    <w:multiLevelType w:val="hybridMultilevel"/>
    <w:tmpl w:val="CDB0569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732C9"/>
    <w:multiLevelType w:val="hybridMultilevel"/>
    <w:tmpl w:val="FF34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37933"/>
    <w:multiLevelType w:val="hybridMultilevel"/>
    <w:tmpl w:val="D00AC23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B6B3C"/>
    <w:multiLevelType w:val="hybridMultilevel"/>
    <w:tmpl w:val="C7CA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25ADB"/>
    <w:multiLevelType w:val="hybridMultilevel"/>
    <w:tmpl w:val="4F5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95C78"/>
    <w:multiLevelType w:val="hybridMultilevel"/>
    <w:tmpl w:val="C6728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561CC"/>
    <w:multiLevelType w:val="hybridMultilevel"/>
    <w:tmpl w:val="55B8E0B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3612D"/>
    <w:multiLevelType w:val="hybridMultilevel"/>
    <w:tmpl w:val="B20C0CDE"/>
    <w:lvl w:ilvl="0" w:tplc="12F6AE02">
      <w:numFmt w:val="bullet"/>
      <w:lvlText w:val="-"/>
      <w:lvlJc w:val="left"/>
      <w:pPr>
        <w:ind w:left="7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4">
    <w:nsid w:val="29210190"/>
    <w:multiLevelType w:val="hybridMultilevel"/>
    <w:tmpl w:val="4D94B86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3801"/>
    <w:multiLevelType w:val="hybridMultilevel"/>
    <w:tmpl w:val="9B4079F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3312C"/>
    <w:multiLevelType w:val="hybridMultilevel"/>
    <w:tmpl w:val="49DE174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07152"/>
    <w:multiLevelType w:val="hybridMultilevel"/>
    <w:tmpl w:val="6EE4B7EA"/>
    <w:lvl w:ilvl="0" w:tplc="3B9E8B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15045"/>
    <w:multiLevelType w:val="hybridMultilevel"/>
    <w:tmpl w:val="3EC8D40C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87D64"/>
    <w:multiLevelType w:val="hybridMultilevel"/>
    <w:tmpl w:val="49A23EA6"/>
    <w:lvl w:ilvl="0" w:tplc="C57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B1484"/>
    <w:multiLevelType w:val="hybridMultilevel"/>
    <w:tmpl w:val="93D2478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F135C"/>
    <w:multiLevelType w:val="hybridMultilevel"/>
    <w:tmpl w:val="168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35B5D"/>
    <w:multiLevelType w:val="multilevel"/>
    <w:tmpl w:val="B6FA05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0CC13FA"/>
    <w:multiLevelType w:val="hybridMultilevel"/>
    <w:tmpl w:val="12C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D967AA"/>
    <w:multiLevelType w:val="hybridMultilevel"/>
    <w:tmpl w:val="86C6BDC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51CAD"/>
    <w:multiLevelType w:val="hybridMultilevel"/>
    <w:tmpl w:val="A2146CC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131C5"/>
    <w:multiLevelType w:val="hybridMultilevel"/>
    <w:tmpl w:val="FFB682D2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B4382"/>
    <w:multiLevelType w:val="hybridMultilevel"/>
    <w:tmpl w:val="493C022A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B421E"/>
    <w:multiLevelType w:val="hybridMultilevel"/>
    <w:tmpl w:val="7500052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5FE4"/>
    <w:multiLevelType w:val="hybridMultilevel"/>
    <w:tmpl w:val="8A601036"/>
    <w:lvl w:ilvl="0" w:tplc="5A141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748F9"/>
    <w:multiLevelType w:val="hybridMultilevel"/>
    <w:tmpl w:val="9718E610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A3252"/>
    <w:multiLevelType w:val="hybridMultilevel"/>
    <w:tmpl w:val="3C40F0C6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A6DEC"/>
    <w:multiLevelType w:val="multilevel"/>
    <w:tmpl w:val="722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C01949"/>
    <w:multiLevelType w:val="hybridMultilevel"/>
    <w:tmpl w:val="518A83BE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7137D"/>
    <w:multiLevelType w:val="hybridMultilevel"/>
    <w:tmpl w:val="C99ACE44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776AB"/>
    <w:multiLevelType w:val="multilevel"/>
    <w:tmpl w:val="34A03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6B133E"/>
    <w:multiLevelType w:val="hybridMultilevel"/>
    <w:tmpl w:val="E9BA0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B0C2D"/>
    <w:multiLevelType w:val="hybridMultilevel"/>
    <w:tmpl w:val="9E22F4EE"/>
    <w:lvl w:ilvl="0" w:tplc="12F6AE02">
      <w:numFmt w:val="bullet"/>
      <w:lvlText w:val="-"/>
      <w:lvlJc w:val="left"/>
      <w:pPr>
        <w:tabs>
          <w:tab w:val="num" w:pos="2813"/>
        </w:tabs>
        <w:ind w:left="281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936A9"/>
    <w:multiLevelType w:val="hybridMultilevel"/>
    <w:tmpl w:val="7C80AD98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51735"/>
    <w:multiLevelType w:val="hybridMultilevel"/>
    <w:tmpl w:val="E8F0F27C"/>
    <w:lvl w:ilvl="0" w:tplc="12F6A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E5342"/>
    <w:multiLevelType w:val="hybridMultilevel"/>
    <w:tmpl w:val="8F3C7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4D21FA"/>
    <w:multiLevelType w:val="hybridMultilevel"/>
    <w:tmpl w:val="6C42A8B6"/>
    <w:lvl w:ilvl="0" w:tplc="137284D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1"/>
  </w:num>
  <w:num w:numId="5">
    <w:abstractNumId w:val="7"/>
  </w:num>
  <w:num w:numId="6">
    <w:abstractNumId w:val="32"/>
  </w:num>
  <w:num w:numId="7">
    <w:abstractNumId w:val="10"/>
  </w:num>
  <w:num w:numId="8">
    <w:abstractNumId w:val="22"/>
  </w:num>
  <w:num w:numId="9">
    <w:abstractNumId w:val="29"/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4"/>
  </w:num>
  <w:num w:numId="16">
    <w:abstractNumId w:val="31"/>
  </w:num>
  <w:num w:numId="17">
    <w:abstractNumId w:val="25"/>
  </w:num>
  <w:num w:numId="18">
    <w:abstractNumId w:val="13"/>
  </w:num>
  <w:num w:numId="19">
    <w:abstractNumId w:val="15"/>
  </w:num>
  <w:num w:numId="20">
    <w:abstractNumId w:val="12"/>
  </w:num>
  <w:num w:numId="21">
    <w:abstractNumId w:val="20"/>
  </w:num>
  <w:num w:numId="22">
    <w:abstractNumId w:val="38"/>
  </w:num>
  <w:num w:numId="23">
    <w:abstractNumId w:val="5"/>
  </w:num>
  <w:num w:numId="24">
    <w:abstractNumId w:val="27"/>
  </w:num>
  <w:num w:numId="25">
    <w:abstractNumId w:val="14"/>
  </w:num>
  <w:num w:numId="26">
    <w:abstractNumId w:val="28"/>
  </w:num>
  <w:num w:numId="27">
    <w:abstractNumId w:val="26"/>
  </w:num>
  <w:num w:numId="28">
    <w:abstractNumId w:val="39"/>
  </w:num>
  <w:num w:numId="29">
    <w:abstractNumId w:val="0"/>
  </w:num>
  <w:num w:numId="30">
    <w:abstractNumId w:val="6"/>
  </w:num>
  <w:num w:numId="31">
    <w:abstractNumId w:val="30"/>
  </w:num>
  <w:num w:numId="32">
    <w:abstractNumId w:val="33"/>
  </w:num>
  <w:num w:numId="33">
    <w:abstractNumId w:val="24"/>
  </w:num>
  <w:num w:numId="34">
    <w:abstractNumId w:val="16"/>
  </w:num>
  <w:num w:numId="35">
    <w:abstractNumId w:val="35"/>
  </w:num>
  <w:num w:numId="36">
    <w:abstractNumId w:val="3"/>
  </w:num>
  <w:num w:numId="37">
    <w:abstractNumId w:val="9"/>
  </w:num>
  <w:num w:numId="38">
    <w:abstractNumId w:val="21"/>
  </w:num>
  <w:num w:numId="39">
    <w:abstractNumId w:val="2"/>
  </w:num>
  <w:num w:numId="40">
    <w:abstractNumId w:val="41"/>
  </w:num>
  <w:num w:numId="41">
    <w:abstractNumId w:val="1"/>
  </w:num>
  <w:num w:numId="4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576D4"/>
    <w:rsid w:val="00003AA2"/>
    <w:rsid w:val="0000587F"/>
    <w:rsid w:val="00005FC1"/>
    <w:rsid w:val="000206DE"/>
    <w:rsid w:val="00033EFB"/>
    <w:rsid w:val="0005099A"/>
    <w:rsid w:val="00054EE7"/>
    <w:rsid w:val="00057234"/>
    <w:rsid w:val="00062CC0"/>
    <w:rsid w:val="0006340E"/>
    <w:rsid w:val="00085FC8"/>
    <w:rsid w:val="00087089"/>
    <w:rsid w:val="00096253"/>
    <w:rsid w:val="00096649"/>
    <w:rsid w:val="000A7C16"/>
    <w:rsid w:val="000B0827"/>
    <w:rsid w:val="000F4395"/>
    <w:rsid w:val="00102550"/>
    <w:rsid w:val="00104A5A"/>
    <w:rsid w:val="0010554D"/>
    <w:rsid w:val="00110F29"/>
    <w:rsid w:val="00114FD0"/>
    <w:rsid w:val="0012525A"/>
    <w:rsid w:val="00165BEF"/>
    <w:rsid w:val="00167049"/>
    <w:rsid w:val="00170F64"/>
    <w:rsid w:val="001817D2"/>
    <w:rsid w:val="00181D9B"/>
    <w:rsid w:val="001867F9"/>
    <w:rsid w:val="00191DD6"/>
    <w:rsid w:val="001A0597"/>
    <w:rsid w:val="001A05CF"/>
    <w:rsid w:val="001A122D"/>
    <w:rsid w:val="001A29B2"/>
    <w:rsid w:val="001A76EF"/>
    <w:rsid w:val="001B0132"/>
    <w:rsid w:val="001B0DCC"/>
    <w:rsid w:val="001B1BE4"/>
    <w:rsid w:val="001B6DD9"/>
    <w:rsid w:val="001B71AC"/>
    <w:rsid w:val="001B7C8F"/>
    <w:rsid w:val="001C160E"/>
    <w:rsid w:val="001D1ED3"/>
    <w:rsid w:val="001D2D31"/>
    <w:rsid w:val="001D4F8A"/>
    <w:rsid w:val="001D6E75"/>
    <w:rsid w:val="001E06B5"/>
    <w:rsid w:val="001E310C"/>
    <w:rsid w:val="001E3480"/>
    <w:rsid w:val="001E3C17"/>
    <w:rsid w:val="001E5622"/>
    <w:rsid w:val="001F1565"/>
    <w:rsid w:val="001F1914"/>
    <w:rsid w:val="001F5C1B"/>
    <w:rsid w:val="0020490F"/>
    <w:rsid w:val="0020699A"/>
    <w:rsid w:val="0020746A"/>
    <w:rsid w:val="002131A0"/>
    <w:rsid w:val="00214437"/>
    <w:rsid w:val="002145B2"/>
    <w:rsid w:val="00214F3C"/>
    <w:rsid w:val="002163F3"/>
    <w:rsid w:val="00221E29"/>
    <w:rsid w:val="002265A6"/>
    <w:rsid w:val="002267E1"/>
    <w:rsid w:val="00226BC5"/>
    <w:rsid w:val="00227B0C"/>
    <w:rsid w:val="00235964"/>
    <w:rsid w:val="00243C29"/>
    <w:rsid w:val="00244339"/>
    <w:rsid w:val="0024443D"/>
    <w:rsid w:val="00253267"/>
    <w:rsid w:val="00255ED4"/>
    <w:rsid w:val="00264094"/>
    <w:rsid w:val="00265E84"/>
    <w:rsid w:val="00272950"/>
    <w:rsid w:val="00286948"/>
    <w:rsid w:val="00287523"/>
    <w:rsid w:val="00294306"/>
    <w:rsid w:val="002A0FB5"/>
    <w:rsid w:val="002A65DE"/>
    <w:rsid w:val="002B58E9"/>
    <w:rsid w:val="002B7A26"/>
    <w:rsid w:val="002B7C90"/>
    <w:rsid w:val="002C0C2A"/>
    <w:rsid w:val="002D311C"/>
    <w:rsid w:val="002D56FA"/>
    <w:rsid w:val="002D5984"/>
    <w:rsid w:val="002E3DA9"/>
    <w:rsid w:val="00311799"/>
    <w:rsid w:val="00336EFE"/>
    <w:rsid w:val="003416E2"/>
    <w:rsid w:val="00347EF1"/>
    <w:rsid w:val="00356B61"/>
    <w:rsid w:val="00356E3C"/>
    <w:rsid w:val="003624FE"/>
    <w:rsid w:val="0037102B"/>
    <w:rsid w:val="00372D69"/>
    <w:rsid w:val="0037415C"/>
    <w:rsid w:val="0037553D"/>
    <w:rsid w:val="00380B2E"/>
    <w:rsid w:val="003942B7"/>
    <w:rsid w:val="003A7BD2"/>
    <w:rsid w:val="003B18C2"/>
    <w:rsid w:val="003B21D9"/>
    <w:rsid w:val="003B3877"/>
    <w:rsid w:val="003B42D9"/>
    <w:rsid w:val="003B72A1"/>
    <w:rsid w:val="003C07DF"/>
    <w:rsid w:val="003C49EE"/>
    <w:rsid w:val="003D58E4"/>
    <w:rsid w:val="003D61D4"/>
    <w:rsid w:val="003E6843"/>
    <w:rsid w:val="003F0A95"/>
    <w:rsid w:val="004140A6"/>
    <w:rsid w:val="00417BFC"/>
    <w:rsid w:val="004247F5"/>
    <w:rsid w:val="00425D6F"/>
    <w:rsid w:val="004304B9"/>
    <w:rsid w:val="00430E76"/>
    <w:rsid w:val="00431CA2"/>
    <w:rsid w:val="0043252D"/>
    <w:rsid w:val="00434C96"/>
    <w:rsid w:val="00434F0E"/>
    <w:rsid w:val="00441AB1"/>
    <w:rsid w:val="00444E7A"/>
    <w:rsid w:val="0045014E"/>
    <w:rsid w:val="00451F92"/>
    <w:rsid w:val="00462941"/>
    <w:rsid w:val="00462C21"/>
    <w:rsid w:val="00463429"/>
    <w:rsid w:val="004712B4"/>
    <w:rsid w:val="00472881"/>
    <w:rsid w:val="00476D79"/>
    <w:rsid w:val="004770BA"/>
    <w:rsid w:val="004800BC"/>
    <w:rsid w:val="00487F09"/>
    <w:rsid w:val="004900E4"/>
    <w:rsid w:val="00494760"/>
    <w:rsid w:val="004970E9"/>
    <w:rsid w:val="004A6BE0"/>
    <w:rsid w:val="004A7A9F"/>
    <w:rsid w:val="004B5BDA"/>
    <w:rsid w:val="004C1D2A"/>
    <w:rsid w:val="004D189A"/>
    <w:rsid w:val="004E3E19"/>
    <w:rsid w:val="004E5CB5"/>
    <w:rsid w:val="004F012B"/>
    <w:rsid w:val="00503908"/>
    <w:rsid w:val="00516A48"/>
    <w:rsid w:val="00516AB4"/>
    <w:rsid w:val="005179E2"/>
    <w:rsid w:val="005219DA"/>
    <w:rsid w:val="00525FFA"/>
    <w:rsid w:val="00527DB4"/>
    <w:rsid w:val="00535CEE"/>
    <w:rsid w:val="00541034"/>
    <w:rsid w:val="0054383D"/>
    <w:rsid w:val="00545244"/>
    <w:rsid w:val="00561347"/>
    <w:rsid w:val="005613A7"/>
    <w:rsid w:val="005613E5"/>
    <w:rsid w:val="00561EC8"/>
    <w:rsid w:val="0057146A"/>
    <w:rsid w:val="00575B56"/>
    <w:rsid w:val="00581543"/>
    <w:rsid w:val="00583A99"/>
    <w:rsid w:val="005900F1"/>
    <w:rsid w:val="00590726"/>
    <w:rsid w:val="00594DD8"/>
    <w:rsid w:val="005A0008"/>
    <w:rsid w:val="005A00AF"/>
    <w:rsid w:val="005B437C"/>
    <w:rsid w:val="005B4CF8"/>
    <w:rsid w:val="005C134E"/>
    <w:rsid w:val="005C175D"/>
    <w:rsid w:val="005C2FB2"/>
    <w:rsid w:val="005C3849"/>
    <w:rsid w:val="005C619B"/>
    <w:rsid w:val="005C6DED"/>
    <w:rsid w:val="005D44AE"/>
    <w:rsid w:val="005D469B"/>
    <w:rsid w:val="005E5B81"/>
    <w:rsid w:val="005F139F"/>
    <w:rsid w:val="005F3DDD"/>
    <w:rsid w:val="006043EF"/>
    <w:rsid w:val="00606536"/>
    <w:rsid w:val="00613B65"/>
    <w:rsid w:val="006171E5"/>
    <w:rsid w:val="0061780D"/>
    <w:rsid w:val="006217FA"/>
    <w:rsid w:val="00632CC1"/>
    <w:rsid w:val="006353CA"/>
    <w:rsid w:val="0063696C"/>
    <w:rsid w:val="006432B9"/>
    <w:rsid w:val="0064394C"/>
    <w:rsid w:val="00644FD0"/>
    <w:rsid w:val="00664A04"/>
    <w:rsid w:val="00665614"/>
    <w:rsid w:val="00671D3B"/>
    <w:rsid w:val="00680194"/>
    <w:rsid w:val="00682C6A"/>
    <w:rsid w:val="00686FC1"/>
    <w:rsid w:val="00687400"/>
    <w:rsid w:val="006905E5"/>
    <w:rsid w:val="006916C1"/>
    <w:rsid w:val="006A0235"/>
    <w:rsid w:val="006A0B7C"/>
    <w:rsid w:val="006B414E"/>
    <w:rsid w:val="006D7DB7"/>
    <w:rsid w:val="006E1553"/>
    <w:rsid w:val="006E3180"/>
    <w:rsid w:val="006E4D65"/>
    <w:rsid w:val="006E782A"/>
    <w:rsid w:val="006F000C"/>
    <w:rsid w:val="006F28C8"/>
    <w:rsid w:val="006F529E"/>
    <w:rsid w:val="006F79F9"/>
    <w:rsid w:val="0070391D"/>
    <w:rsid w:val="007041DB"/>
    <w:rsid w:val="00713080"/>
    <w:rsid w:val="0071523A"/>
    <w:rsid w:val="00715F77"/>
    <w:rsid w:val="00720A3D"/>
    <w:rsid w:val="00723222"/>
    <w:rsid w:val="00727290"/>
    <w:rsid w:val="007351DB"/>
    <w:rsid w:val="00737386"/>
    <w:rsid w:val="00737CC3"/>
    <w:rsid w:val="00746E35"/>
    <w:rsid w:val="00747BB2"/>
    <w:rsid w:val="007515A0"/>
    <w:rsid w:val="007573EB"/>
    <w:rsid w:val="007620F4"/>
    <w:rsid w:val="007650BC"/>
    <w:rsid w:val="00773BB2"/>
    <w:rsid w:val="00774219"/>
    <w:rsid w:val="00777B81"/>
    <w:rsid w:val="00781C0A"/>
    <w:rsid w:val="007842B2"/>
    <w:rsid w:val="007868F5"/>
    <w:rsid w:val="0079437E"/>
    <w:rsid w:val="00797D8E"/>
    <w:rsid w:val="007A034D"/>
    <w:rsid w:val="007B0028"/>
    <w:rsid w:val="007B1B53"/>
    <w:rsid w:val="007B303A"/>
    <w:rsid w:val="007B3F54"/>
    <w:rsid w:val="007B4CA3"/>
    <w:rsid w:val="007B728B"/>
    <w:rsid w:val="007C7AF0"/>
    <w:rsid w:val="007D03C5"/>
    <w:rsid w:val="007D5959"/>
    <w:rsid w:val="008045DC"/>
    <w:rsid w:val="00804D70"/>
    <w:rsid w:val="008115CF"/>
    <w:rsid w:val="008152E1"/>
    <w:rsid w:val="00815D40"/>
    <w:rsid w:val="00817F59"/>
    <w:rsid w:val="008232C5"/>
    <w:rsid w:val="00824AED"/>
    <w:rsid w:val="00826795"/>
    <w:rsid w:val="00832EAC"/>
    <w:rsid w:val="0084103C"/>
    <w:rsid w:val="00850FAB"/>
    <w:rsid w:val="00860AF1"/>
    <w:rsid w:val="00860EEF"/>
    <w:rsid w:val="00866801"/>
    <w:rsid w:val="008830E9"/>
    <w:rsid w:val="0088396E"/>
    <w:rsid w:val="008955B9"/>
    <w:rsid w:val="00896177"/>
    <w:rsid w:val="008966D7"/>
    <w:rsid w:val="008B27F7"/>
    <w:rsid w:val="008B46EF"/>
    <w:rsid w:val="008B5A79"/>
    <w:rsid w:val="008C0073"/>
    <w:rsid w:val="008C1F02"/>
    <w:rsid w:val="008D028E"/>
    <w:rsid w:val="008D752A"/>
    <w:rsid w:val="008E223C"/>
    <w:rsid w:val="008F258D"/>
    <w:rsid w:val="008F3925"/>
    <w:rsid w:val="008F5FCE"/>
    <w:rsid w:val="00911A2C"/>
    <w:rsid w:val="00914A4B"/>
    <w:rsid w:val="0092076E"/>
    <w:rsid w:val="00937C74"/>
    <w:rsid w:val="0094126E"/>
    <w:rsid w:val="00941EC4"/>
    <w:rsid w:val="00956F03"/>
    <w:rsid w:val="009604B4"/>
    <w:rsid w:val="00960E77"/>
    <w:rsid w:val="009624F4"/>
    <w:rsid w:val="009651CB"/>
    <w:rsid w:val="0096788E"/>
    <w:rsid w:val="0097165A"/>
    <w:rsid w:val="00971817"/>
    <w:rsid w:val="00972FA8"/>
    <w:rsid w:val="009748E6"/>
    <w:rsid w:val="00983EB6"/>
    <w:rsid w:val="009873E6"/>
    <w:rsid w:val="00995E17"/>
    <w:rsid w:val="009A1CA1"/>
    <w:rsid w:val="009B05B6"/>
    <w:rsid w:val="009B14F7"/>
    <w:rsid w:val="009B66C9"/>
    <w:rsid w:val="009C31F5"/>
    <w:rsid w:val="009C7780"/>
    <w:rsid w:val="009C7FEC"/>
    <w:rsid w:val="009E00D0"/>
    <w:rsid w:val="009E48A8"/>
    <w:rsid w:val="009E5AE2"/>
    <w:rsid w:val="009F5AE2"/>
    <w:rsid w:val="00A01903"/>
    <w:rsid w:val="00A05E92"/>
    <w:rsid w:val="00A06FBB"/>
    <w:rsid w:val="00A16651"/>
    <w:rsid w:val="00A226E1"/>
    <w:rsid w:val="00A26000"/>
    <w:rsid w:val="00A32647"/>
    <w:rsid w:val="00A33AC8"/>
    <w:rsid w:val="00A36821"/>
    <w:rsid w:val="00A44A7B"/>
    <w:rsid w:val="00A464E6"/>
    <w:rsid w:val="00A47F52"/>
    <w:rsid w:val="00A47F89"/>
    <w:rsid w:val="00A523FB"/>
    <w:rsid w:val="00A55EB1"/>
    <w:rsid w:val="00A575F4"/>
    <w:rsid w:val="00A644C5"/>
    <w:rsid w:val="00A67153"/>
    <w:rsid w:val="00A77CD5"/>
    <w:rsid w:val="00A935D8"/>
    <w:rsid w:val="00A96CD8"/>
    <w:rsid w:val="00A9715B"/>
    <w:rsid w:val="00AB559D"/>
    <w:rsid w:val="00AC0AE0"/>
    <w:rsid w:val="00AC324A"/>
    <w:rsid w:val="00AE0ED9"/>
    <w:rsid w:val="00AE1F1D"/>
    <w:rsid w:val="00AE66A7"/>
    <w:rsid w:val="00AF0C09"/>
    <w:rsid w:val="00AF50BF"/>
    <w:rsid w:val="00B05AFC"/>
    <w:rsid w:val="00B259C5"/>
    <w:rsid w:val="00B25C3E"/>
    <w:rsid w:val="00B3202E"/>
    <w:rsid w:val="00B36B8C"/>
    <w:rsid w:val="00B464CD"/>
    <w:rsid w:val="00B46FE8"/>
    <w:rsid w:val="00B4793B"/>
    <w:rsid w:val="00B51B13"/>
    <w:rsid w:val="00B6340D"/>
    <w:rsid w:val="00B73BCA"/>
    <w:rsid w:val="00B73FB3"/>
    <w:rsid w:val="00B76EC5"/>
    <w:rsid w:val="00BB0372"/>
    <w:rsid w:val="00BB12C4"/>
    <w:rsid w:val="00BC099D"/>
    <w:rsid w:val="00BC1F37"/>
    <w:rsid w:val="00BD176B"/>
    <w:rsid w:val="00BD1CC6"/>
    <w:rsid w:val="00BD2ED9"/>
    <w:rsid w:val="00BD5CF0"/>
    <w:rsid w:val="00BF3683"/>
    <w:rsid w:val="00C159E7"/>
    <w:rsid w:val="00C21CED"/>
    <w:rsid w:val="00C37E10"/>
    <w:rsid w:val="00C40439"/>
    <w:rsid w:val="00C42301"/>
    <w:rsid w:val="00C5362E"/>
    <w:rsid w:val="00C53DDF"/>
    <w:rsid w:val="00C57F9C"/>
    <w:rsid w:val="00C60E17"/>
    <w:rsid w:val="00C70394"/>
    <w:rsid w:val="00C8074B"/>
    <w:rsid w:val="00C8697C"/>
    <w:rsid w:val="00C92AA0"/>
    <w:rsid w:val="00CA6653"/>
    <w:rsid w:val="00CB5A3D"/>
    <w:rsid w:val="00CB5C19"/>
    <w:rsid w:val="00CC1DB9"/>
    <w:rsid w:val="00CC37C8"/>
    <w:rsid w:val="00CD054C"/>
    <w:rsid w:val="00CD3428"/>
    <w:rsid w:val="00CD4CAF"/>
    <w:rsid w:val="00CE3A99"/>
    <w:rsid w:val="00CF04FA"/>
    <w:rsid w:val="00CF1F7A"/>
    <w:rsid w:val="00CF4569"/>
    <w:rsid w:val="00D053BB"/>
    <w:rsid w:val="00D13499"/>
    <w:rsid w:val="00D1608D"/>
    <w:rsid w:val="00D26A49"/>
    <w:rsid w:val="00D42504"/>
    <w:rsid w:val="00D5054A"/>
    <w:rsid w:val="00D62282"/>
    <w:rsid w:val="00D6513A"/>
    <w:rsid w:val="00D65536"/>
    <w:rsid w:val="00D72E38"/>
    <w:rsid w:val="00D80A4B"/>
    <w:rsid w:val="00D93262"/>
    <w:rsid w:val="00DB66E0"/>
    <w:rsid w:val="00DC0209"/>
    <w:rsid w:val="00DC6088"/>
    <w:rsid w:val="00DF5E29"/>
    <w:rsid w:val="00E03D38"/>
    <w:rsid w:val="00E04F9F"/>
    <w:rsid w:val="00E10B19"/>
    <w:rsid w:val="00E1400B"/>
    <w:rsid w:val="00E20238"/>
    <w:rsid w:val="00E254CB"/>
    <w:rsid w:val="00E30175"/>
    <w:rsid w:val="00E411B8"/>
    <w:rsid w:val="00E41356"/>
    <w:rsid w:val="00E43985"/>
    <w:rsid w:val="00E4532A"/>
    <w:rsid w:val="00E45B0E"/>
    <w:rsid w:val="00E4728B"/>
    <w:rsid w:val="00E55FCE"/>
    <w:rsid w:val="00E576D4"/>
    <w:rsid w:val="00E60CA2"/>
    <w:rsid w:val="00E62ACF"/>
    <w:rsid w:val="00E6776D"/>
    <w:rsid w:val="00E7180F"/>
    <w:rsid w:val="00E810E3"/>
    <w:rsid w:val="00E87CA7"/>
    <w:rsid w:val="00E90D7C"/>
    <w:rsid w:val="00E933F5"/>
    <w:rsid w:val="00EA39C5"/>
    <w:rsid w:val="00EA7771"/>
    <w:rsid w:val="00EB2938"/>
    <w:rsid w:val="00EB627E"/>
    <w:rsid w:val="00EB6379"/>
    <w:rsid w:val="00EB7A8B"/>
    <w:rsid w:val="00EC4506"/>
    <w:rsid w:val="00EE07DA"/>
    <w:rsid w:val="00EE1BE8"/>
    <w:rsid w:val="00EF4A46"/>
    <w:rsid w:val="00EF7BD7"/>
    <w:rsid w:val="00F00F71"/>
    <w:rsid w:val="00F05A46"/>
    <w:rsid w:val="00F123E1"/>
    <w:rsid w:val="00F17661"/>
    <w:rsid w:val="00F22A1D"/>
    <w:rsid w:val="00F30E3C"/>
    <w:rsid w:val="00F3224C"/>
    <w:rsid w:val="00F4272F"/>
    <w:rsid w:val="00F46AB7"/>
    <w:rsid w:val="00F47230"/>
    <w:rsid w:val="00F500B4"/>
    <w:rsid w:val="00F5519C"/>
    <w:rsid w:val="00F577B5"/>
    <w:rsid w:val="00F6100E"/>
    <w:rsid w:val="00F61959"/>
    <w:rsid w:val="00F652CF"/>
    <w:rsid w:val="00F71C03"/>
    <w:rsid w:val="00F83AAD"/>
    <w:rsid w:val="00F84E63"/>
    <w:rsid w:val="00F91DF9"/>
    <w:rsid w:val="00F97D98"/>
    <w:rsid w:val="00FA2571"/>
    <w:rsid w:val="00FB2279"/>
    <w:rsid w:val="00FB72FA"/>
    <w:rsid w:val="00FB7BED"/>
    <w:rsid w:val="00FD29C6"/>
    <w:rsid w:val="00FD61F7"/>
    <w:rsid w:val="00FE1C38"/>
    <w:rsid w:val="00FE3287"/>
    <w:rsid w:val="00FE7F8C"/>
    <w:rsid w:val="00FF1609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link w:val="ConsPlusNormal0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217F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F4A46"/>
    <w:rPr>
      <w:b/>
      <w:bCs/>
    </w:rPr>
  </w:style>
  <w:style w:type="character" w:customStyle="1" w:styleId="ConsPlusNormal0">
    <w:name w:val="ConsPlusNormal Знак"/>
    <w:link w:val="ConsPlusNormal"/>
    <w:locked/>
    <w:rsid w:val="00D053B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76D4"/>
    <w:pPr>
      <w:keepNext/>
      <w:ind w:firstLine="7655"/>
      <w:outlineLvl w:val="0"/>
    </w:pPr>
    <w:rPr>
      <w:b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7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76D4"/>
    <w:pPr>
      <w:ind w:left="720"/>
      <w:contextualSpacing/>
    </w:pPr>
  </w:style>
  <w:style w:type="paragraph" w:customStyle="1" w:styleId="ConsPlusNonformat">
    <w:name w:val="ConsPlusNonformat"/>
    <w:uiPriority w:val="99"/>
    <w:rsid w:val="00E576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576D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576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F79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6F79F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66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255ED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Title"/>
    <w:basedOn w:val="a"/>
    <w:link w:val="aa"/>
    <w:qFormat/>
    <w:rsid w:val="00850FAB"/>
    <w:pPr>
      <w:jc w:val="center"/>
    </w:pPr>
    <w:rPr>
      <w:b/>
      <w:bCs/>
      <w:sz w:val="48"/>
      <w:szCs w:val="24"/>
      <w:lang w:val="x-none" w:eastAsia="x-none"/>
    </w:rPr>
  </w:style>
  <w:style w:type="character" w:customStyle="1" w:styleId="aa">
    <w:name w:val="Название Знак"/>
    <w:link w:val="a9"/>
    <w:rsid w:val="00850FAB"/>
    <w:rPr>
      <w:rFonts w:ascii="Times New Roman" w:eastAsia="Times New Roman" w:hAnsi="Times New Roman"/>
      <w:b/>
      <w:bCs/>
      <w:sz w:val="48"/>
      <w:szCs w:val="24"/>
      <w:lang w:val="x-none"/>
    </w:rPr>
  </w:style>
  <w:style w:type="paragraph" w:styleId="2">
    <w:name w:val="Body Text 2"/>
    <w:basedOn w:val="a"/>
    <w:link w:val="20"/>
    <w:rsid w:val="00850FAB"/>
    <w:pPr>
      <w:ind w:firstLine="567"/>
      <w:jc w:val="both"/>
    </w:pPr>
    <w:rPr>
      <w:sz w:val="28"/>
      <w:lang w:val="x-none" w:eastAsia="x-none"/>
    </w:rPr>
  </w:style>
  <w:style w:type="character" w:customStyle="1" w:styleId="20">
    <w:name w:val="Основной текст 2 Знак"/>
    <w:link w:val="2"/>
    <w:rsid w:val="00850FAB"/>
    <w:rPr>
      <w:rFonts w:ascii="Times New Roman" w:eastAsia="Times New Roman" w:hAnsi="Times New Roman"/>
      <w:sz w:val="28"/>
      <w:lang w:val="x-none"/>
    </w:rPr>
  </w:style>
  <w:style w:type="paragraph" w:customStyle="1" w:styleId="ConsPlusNormal">
    <w:name w:val="ConsPlu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FA25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ab">
    <w:name w:val="Основной текст_"/>
    <w:link w:val="11"/>
    <w:rsid w:val="00FA257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FA257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rsid w:val="00FA2571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val="x-none" w:eastAsia="x-none"/>
    </w:rPr>
  </w:style>
  <w:style w:type="paragraph" w:customStyle="1" w:styleId="13">
    <w:name w:val="Заголовок №1"/>
    <w:basedOn w:val="a"/>
    <w:link w:val="12"/>
    <w:rsid w:val="00FA2571"/>
    <w:pPr>
      <w:widowControl w:val="0"/>
      <w:shd w:val="clear" w:color="auto" w:fill="FFFFFF"/>
      <w:spacing w:before="240" w:after="240" w:line="322" w:lineRule="exact"/>
      <w:jc w:val="center"/>
      <w:outlineLvl w:val="0"/>
    </w:pPr>
    <w:rPr>
      <w:b/>
      <w:bCs/>
      <w:sz w:val="26"/>
      <w:szCs w:val="2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8152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152E1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8152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152E1"/>
    <w:rPr>
      <w:rFonts w:ascii="Times New Roman" w:eastAsia="Times New Roman" w:hAnsi="Times New Roman"/>
    </w:rPr>
  </w:style>
  <w:style w:type="paragraph" w:styleId="af0">
    <w:name w:val="footnote text"/>
    <w:basedOn w:val="a"/>
    <w:link w:val="af1"/>
    <w:uiPriority w:val="99"/>
    <w:semiHidden/>
    <w:rsid w:val="00B76EC5"/>
    <w:pPr>
      <w:spacing w:line="276" w:lineRule="auto"/>
      <w:jc w:val="both"/>
    </w:pPr>
    <w:rPr>
      <w:lang w:val="x-none" w:eastAsia="x-none"/>
    </w:rPr>
  </w:style>
  <w:style w:type="character" w:customStyle="1" w:styleId="af1">
    <w:name w:val="Текст сноски Знак"/>
    <w:link w:val="af0"/>
    <w:uiPriority w:val="99"/>
    <w:semiHidden/>
    <w:rsid w:val="00B76EC5"/>
    <w:rPr>
      <w:rFonts w:ascii="Times New Roman" w:eastAsia="Times New Roman" w:hAnsi="Times New Roman"/>
      <w:lang w:val="x-none" w:eastAsia="x-none"/>
    </w:rPr>
  </w:style>
  <w:style w:type="paragraph" w:customStyle="1" w:styleId="ConsPlusCell">
    <w:name w:val="ConsPlusCell"/>
    <w:rsid w:val="00EC45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2">
    <w:name w:val="page number"/>
    <w:rsid w:val="00EC4506"/>
    <w:rPr>
      <w:rFonts w:cs="Times New Roman"/>
    </w:rPr>
  </w:style>
  <w:style w:type="character" w:styleId="af3">
    <w:name w:val="Hyperlink"/>
    <w:uiPriority w:val="99"/>
    <w:rsid w:val="00EC4506"/>
    <w:rPr>
      <w:rFonts w:cs="Times New Roman"/>
      <w:color w:val="0000FF"/>
      <w:u w:val="single"/>
    </w:rPr>
  </w:style>
  <w:style w:type="paragraph" w:customStyle="1" w:styleId="s16">
    <w:name w:val="s_16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C4506"/>
  </w:style>
  <w:style w:type="paragraph" w:customStyle="1" w:styleId="s1">
    <w:name w:val="s_1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450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217FA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EF4A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5340455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49CA-9195-4FC5-B6C7-CCF06743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13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19440</CharactersWithSpaces>
  <SharedDoc>false</SharedDoc>
  <HLinks>
    <vt:vector size="24" baseType="variant">
      <vt:variant>
        <vt:i4>4128812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http://base.garant.ru/15340455/</vt:lpwstr>
      </vt:variant>
      <vt:variant>
        <vt:lpwstr>block_10100</vt:lpwstr>
      </vt:variant>
      <vt:variant>
        <vt:i4>3211306</vt:i4>
      </vt:variant>
      <vt:variant>
        <vt:i4>3</vt:i4>
      </vt:variant>
      <vt:variant>
        <vt:i4>0</vt:i4>
      </vt:variant>
      <vt:variant>
        <vt:i4>5</vt:i4>
      </vt:variant>
      <vt:variant>
        <vt:lpwstr>http://www.energo-pasport.com/energeticheskij-pasport-zdaniya/</vt:lpwstr>
      </vt:variant>
      <vt:variant>
        <vt:lpwstr/>
      </vt:variant>
      <vt:variant>
        <vt:i4>4849757</vt:i4>
      </vt:variant>
      <vt:variant>
        <vt:i4>0</vt:i4>
      </vt:variant>
      <vt:variant>
        <vt:i4>0</vt:i4>
      </vt:variant>
      <vt:variant>
        <vt:i4>5</vt:i4>
      </vt:variant>
      <vt:variant>
        <vt:lpwstr>http://www.energo-pasport.com/obyazatelnoe-energeticheskoe-obsledovanie/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GorchakovSA</dc:creator>
  <cp:lastModifiedBy>Юрист</cp:lastModifiedBy>
  <cp:revision>48</cp:revision>
  <cp:lastPrinted>2019-11-14T07:51:00Z</cp:lastPrinted>
  <dcterms:created xsi:type="dcterms:W3CDTF">2017-04-17T13:29:00Z</dcterms:created>
  <dcterms:modified xsi:type="dcterms:W3CDTF">2019-11-14T07:54:00Z</dcterms:modified>
</cp:coreProperties>
</file>