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B5" w:rsidRPr="00576BA4" w:rsidRDefault="00236993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13931" cy="900000"/>
            <wp:effectExtent l="19050" t="0" r="0" b="0"/>
            <wp:docPr id="3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DC" w:rsidRPr="00576BA4" w:rsidRDefault="007F1ADC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8B5" w:rsidRPr="00576BA4" w:rsidRDefault="002B28B5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BA4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2B28B5" w:rsidRPr="00576BA4" w:rsidRDefault="002B28B5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BA4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2B28B5" w:rsidRPr="00576BA4" w:rsidRDefault="002B28B5" w:rsidP="007F1AD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6BA4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F1ADC" w:rsidRPr="00576BA4" w:rsidRDefault="007F1ADC" w:rsidP="007F1ADC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B28B5" w:rsidRPr="00576BA4" w:rsidRDefault="002B28B5" w:rsidP="007F1ADC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76BA4">
        <w:rPr>
          <w:rFonts w:ascii="Arial" w:hAnsi="Arial" w:cs="Arial"/>
          <w:sz w:val="32"/>
          <w:szCs w:val="32"/>
        </w:rPr>
        <w:t>ПОСТАНОВЛЕНИЕ</w:t>
      </w:r>
      <w:r w:rsidR="006A464C">
        <w:rPr>
          <w:rFonts w:ascii="Arial" w:hAnsi="Arial" w:cs="Arial"/>
          <w:sz w:val="32"/>
          <w:szCs w:val="32"/>
        </w:rPr>
        <w:t xml:space="preserve"> </w:t>
      </w:r>
    </w:p>
    <w:p w:rsidR="007F1ADC" w:rsidRPr="00576BA4" w:rsidRDefault="007F1ADC" w:rsidP="007F1ADC">
      <w:pPr>
        <w:pStyle w:val="1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B28B5" w:rsidRPr="00576BA4" w:rsidRDefault="005B3E1B" w:rsidP="002B28B5">
      <w:pPr>
        <w:pStyle w:val="1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от «29» ноября </w:t>
      </w:r>
      <w:r w:rsidR="002B28B5" w:rsidRPr="00576BA4">
        <w:rPr>
          <w:rFonts w:ascii="Arial" w:hAnsi="Arial" w:cs="Arial"/>
          <w:i/>
          <w:sz w:val="24"/>
          <w:szCs w:val="24"/>
        </w:rPr>
        <w:t xml:space="preserve"> 2019 года</w:t>
      </w:r>
      <w:r w:rsidR="002B28B5" w:rsidRPr="00576BA4">
        <w:rPr>
          <w:rFonts w:ascii="Arial" w:hAnsi="Arial" w:cs="Arial"/>
          <w:b w:val="0"/>
          <w:i/>
          <w:sz w:val="24"/>
          <w:szCs w:val="24"/>
        </w:rPr>
        <w:t xml:space="preserve">                                                           </w:t>
      </w:r>
      <w:r w:rsidR="007F1ADC" w:rsidRPr="00576BA4">
        <w:rPr>
          <w:rFonts w:ascii="Arial" w:hAnsi="Arial" w:cs="Arial"/>
          <w:b w:val="0"/>
          <w:i/>
          <w:sz w:val="24"/>
          <w:szCs w:val="24"/>
        </w:rPr>
        <w:t xml:space="preserve">       </w:t>
      </w:r>
      <w:r w:rsidR="006A464C">
        <w:rPr>
          <w:rFonts w:ascii="Arial" w:hAnsi="Arial" w:cs="Arial"/>
          <w:b w:val="0"/>
          <w:i/>
          <w:sz w:val="24"/>
          <w:szCs w:val="24"/>
        </w:rPr>
        <w:t xml:space="preserve">        </w:t>
      </w:r>
      <w:r>
        <w:rPr>
          <w:rFonts w:ascii="Arial" w:hAnsi="Arial" w:cs="Arial"/>
          <w:b w:val="0"/>
          <w:i/>
          <w:sz w:val="24"/>
          <w:szCs w:val="24"/>
        </w:rPr>
        <w:t xml:space="preserve">               </w:t>
      </w:r>
      <w:r w:rsidR="002B28B5" w:rsidRPr="00576BA4">
        <w:rPr>
          <w:rFonts w:ascii="Arial" w:hAnsi="Arial" w:cs="Arial"/>
          <w:i/>
          <w:sz w:val="24"/>
          <w:szCs w:val="24"/>
        </w:rPr>
        <w:t>№</w:t>
      </w:r>
      <w:r>
        <w:rPr>
          <w:rFonts w:ascii="Arial" w:hAnsi="Arial" w:cs="Arial"/>
          <w:i/>
          <w:sz w:val="24"/>
          <w:szCs w:val="24"/>
        </w:rPr>
        <w:t xml:space="preserve"> 260</w:t>
      </w:r>
    </w:p>
    <w:p w:rsidR="007F1ADC" w:rsidRPr="00576BA4" w:rsidRDefault="007F1ADC" w:rsidP="007F1ADC">
      <w:pPr>
        <w:pStyle w:val="1"/>
        <w:spacing w:before="0" w:beforeAutospacing="0" w:after="0" w:afterAutospacing="0"/>
        <w:jc w:val="center"/>
        <w:rPr>
          <w:rFonts w:ascii="Arial" w:hAnsi="Arial" w:cs="Arial"/>
          <w:i/>
          <w:sz w:val="24"/>
          <w:szCs w:val="24"/>
        </w:rPr>
      </w:pPr>
    </w:p>
    <w:p w:rsidR="007F1ADC" w:rsidRPr="00576BA4" w:rsidRDefault="007F1ADC" w:rsidP="007F1ADC">
      <w:pPr>
        <w:pStyle w:val="1"/>
        <w:spacing w:before="0" w:beforeAutospacing="0" w:after="0" w:afterAutospacing="0"/>
        <w:jc w:val="center"/>
        <w:rPr>
          <w:rFonts w:ascii="Arial" w:hAnsi="Arial" w:cs="Arial"/>
          <w:i/>
          <w:sz w:val="24"/>
          <w:szCs w:val="24"/>
        </w:rPr>
      </w:pPr>
      <w:r w:rsidRPr="00576BA4">
        <w:rPr>
          <w:rFonts w:ascii="Arial" w:hAnsi="Arial" w:cs="Arial"/>
          <w:i/>
          <w:sz w:val="24"/>
          <w:szCs w:val="24"/>
        </w:rPr>
        <w:t>п. Печенга</w:t>
      </w:r>
    </w:p>
    <w:p w:rsidR="007F1ADC" w:rsidRPr="00576BA4" w:rsidRDefault="007F1ADC" w:rsidP="007F1ADC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4"/>
      </w:tblGrid>
      <w:tr w:rsidR="007F1ADC" w:rsidRPr="00576BA4" w:rsidTr="007F1ADC">
        <w:tc>
          <w:tcPr>
            <w:tcW w:w="5495" w:type="dxa"/>
          </w:tcPr>
          <w:p w:rsidR="007F1ADC" w:rsidRPr="00576BA4" w:rsidRDefault="007F1ADC" w:rsidP="002B28B5">
            <w:pPr>
              <w:pStyle w:val="ae"/>
              <w:jc w:val="both"/>
              <w:rPr>
                <w:rFonts w:ascii="Arial" w:hAnsi="Arial" w:cs="Arial"/>
              </w:rPr>
            </w:pPr>
            <w:r w:rsidRPr="00576BA4">
              <w:rPr>
                <w:rFonts w:ascii="Arial" w:hAnsi="Arial" w:cs="Arial"/>
                <w:b/>
                <w:i/>
              </w:rPr>
              <w:t>Об утверждении Порядка составления и утверждения плана финансово-хозяйственной деятельности муниципальных учреждений, подведомственных администрации 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4074" w:type="dxa"/>
          </w:tcPr>
          <w:p w:rsidR="007F1ADC" w:rsidRPr="00576BA4" w:rsidRDefault="007F1ADC" w:rsidP="002B28B5">
            <w:pPr>
              <w:pStyle w:val="ae"/>
              <w:jc w:val="both"/>
              <w:rPr>
                <w:rFonts w:ascii="Arial" w:hAnsi="Arial" w:cs="Arial"/>
              </w:rPr>
            </w:pPr>
          </w:p>
        </w:tc>
      </w:tr>
    </w:tbl>
    <w:p w:rsidR="00D70F6F" w:rsidRPr="00576BA4" w:rsidRDefault="00D70F6F" w:rsidP="002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8B5" w:rsidRPr="00576BA4" w:rsidRDefault="00A44EEF" w:rsidP="002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576BA4">
          <w:rPr>
            <w:rFonts w:ascii="Arial" w:hAnsi="Arial" w:cs="Arial"/>
            <w:sz w:val="24"/>
            <w:szCs w:val="24"/>
          </w:rPr>
          <w:t>законом</w:t>
        </w:r>
      </w:hyperlink>
      <w:r w:rsidRPr="00576BA4">
        <w:rPr>
          <w:rFonts w:ascii="Arial" w:hAnsi="Arial" w:cs="Arial"/>
          <w:sz w:val="24"/>
          <w:szCs w:val="24"/>
        </w:rPr>
        <w:t xml:space="preserve"> от 12.01.1996 № 7-ФЗ </w:t>
      </w:r>
      <w:r w:rsidRPr="00576BA4">
        <w:rPr>
          <w:rFonts w:ascii="Arial" w:hAnsi="Arial" w:cs="Arial"/>
          <w:sz w:val="24"/>
          <w:szCs w:val="24"/>
        </w:rPr>
        <w:br/>
        <w:t>"О некоммерческих организациях",</w:t>
      </w:r>
      <w:r w:rsidRPr="00576BA4">
        <w:rPr>
          <w:rFonts w:ascii="Times New Roman" w:hAnsi="Times New Roman"/>
          <w:sz w:val="26"/>
          <w:szCs w:val="26"/>
        </w:rPr>
        <w:t xml:space="preserve"> </w:t>
      </w:r>
      <w:r w:rsidR="002B28B5" w:rsidRPr="00576BA4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Министерства финансов Российской Федерации от </w:t>
      </w:r>
      <w:r w:rsidR="001456FD" w:rsidRPr="00576BA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2B28B5" w:rsidRPr="00576BA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456FD" w:rsidRPr="00576BA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B28B5" w:rsidRPr="00576BA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456FD" w:rsidRPr="00576BA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B28B5" w:rsidRPr="00576BA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456FD" w:rsidRPr="00576BA4">
        <w:rPr>
          <w:rFonts w:ascii="Arial" w:eastAsia="Times New Roman" w:hAnsi="Arial" w:cs="Arial"/>
          <w:sz w:val="24"/>
          <w:szCs w:val="24"/>
          <w:lang w:eastAsia="ru-RU"/>
        </w:rPr>
        <w:t>186</w:t>
      </w:r>
      <w:r w:rsidR="002B28B5" w:rsidRPr="00576BA4">
        <w:rPr>
          <w:rFonts w:ascii="Arial" w:eastAsia="Times New Roman" w:hAnsi="Arial" w:cs="Arial"/>
          <w:sz w:val="24"/>
          <w:szCs w:val="24"/>
          <w:lang w:eastAsia="ru-RU"/>
        </w:rPr>
        <w:t xml:space="preserve">н «О требованиях к </w:t>
      </w:r>
      <w:r w:rsidR="001456FD" w:rsidRPr="00576BA4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составлению и утверждению </w:t>
      </w:r>
      <w:r w:rsidR="002B28B5" w:rsidRPr="00576BA4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1456FD" w:rsidRPr="00576B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B28B5" w:rsidRPr="00576BA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государственного (муниципального) учреждения»,</w:t>
      </w:r>
      <w:r w:rsidR="002B28B5" w:rsidRPr="00576B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8B5" w:rsidRPr="00576BA4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2B28B5" w:rsidRPr="00576BA4" w:rsidRDefault="002B28B5" w:rsidP="002B28B5">
      <w:pPr>
        <w:pStyle w:val="ae"/>
        <w:jc w:val="both"/>
        <w:rPr>
          <w:rFonts w:ascii="Arial" w:hAnsi="Arial" w:cs="Arial"/>
          <w:b/>
        </w:rPr>
      </w:pPr>
    </w:p>
    <w:p w:rsidR="002B28B5" w:rsidRPr="00576BA4" w:rsidRDefault="002B28B5" w:rsidP="007F1ADC">
      <w:pPr>
        <w:pStyle w:val="ae"/>
        <w:jc w:val="both"/>
        <w:rPr>
          <w:rFonts w:ascii="Arial" w:hAnsi="Arial" w:cs="Arial"/>
          <w:b/>
        </w:rPr>
      </w:pPr>
      <w:r w:rsidRPr="00576BA4">
        <w:rPr>
          <w:rFonts w:ascii="Arial" w:hAnsi="Arial" w:cs="Arial"/>
          <w:b/>
        </w:rPr>
        <w:t xml:space="preserve">ПОСТАНОВЛЯЕТ: </w:t>
      </w:r>
    </w:p>
    <w:p w:rsidR="00D70F6F" w:rsidRPr="00576BA4" w:rsidRDefault="00D70F6F" w:rsidP="002B28B5">
      <w:pPr>
        <w:pStyle w:val="ae"/>
        <w:ind w:firstLine="708"/>
        <w:jc w:val="both"/>
        <w:rPr>
          <w:rFonts w:ascii="Arial" w:hAnsi="Arial" w:cs="Arial"/>
          <w:b/>
        </w:rPr>
      </w:pPr>
    </w:p>
    <w:p w:rsidR="00D70F6F" w:rsidRPr="00576BA4" w:rsidRDefault="002B28B5" w:rsidP="00605F22">
      <w:pPr>
        <w:pStyle w:val="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Утвердить Порядок составления и утверждения плана финансово-хозяйственной деятельности муниципальных</w:t>
      </w:r>
      <w:r w:rsidR="00A44EEF" w:rsidRPr="00576BA4">
        <w:rPr>
          <w:rFonts w:ascii="Arial" w:hAnsi="Arial" w:cs="Arial"/>
          <w:sz w:val="24"/>
          <w:szCs w:val="24"/>
        </w:rPr>
        <w:t xml:space="preserve"> бюджетных</w:t>
      </w:r>
      <w:r w:rsidRPr="00576BA4">
        <w:rPr>
          <w:rFonts w:ascii="Arial" w:hAnsi="Arial" w:cs="Arial"/>
          <w:sz w:val="24"/>
          <w:szCs w:val="24"/>
        </w:rPr>
        <w:t xml:space="preserve"> учреждений, подведомственных администрации муниципального образования городское поселение Печенга Печенгского района Мурманской области, согласно приложению к настоящему постановлению.</w:t>
      </w:r>
    </w:p>
    <w:p w:rsidR="008F516D" w:rsidRPr="00576BA4" w:rsidRDefault="008F516D" w:rsidP="00605F22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Настоящее постановление применяется при формировании плана финансово-хозяйственной деятельности </w:t>
      </w:r>
      <w:r w:rsidR="007F1ADC" w:rsidRPr="00576BA4">
        <w:rPr>
          <w:rFonts w:ascii="Arial" w:hAnsi="Arial" w:cs="Arial"/>
          <w:sz w:val="24"/>
          <w:szCs w:val="24"/>
        </w:rPr>
        <w:t>муниципального</w:t>
      </w:r>
      <w:r w:rsidRPr="00576BA4">
        <w:rPr>
          <w:rFonts w:ascii="Arial" w:hAnsi="Arial" w:cs="Arial"/>
          <w:sz w:val="24"/>
          <w:szCs w:val="24"/>
        </w:rPr>
        <w:t xml:space="preserve"> учреждения, начиная с плана финансово-хозяйственной деятельности </w:t>
      </w:r>
      <w:r w:rsidR="007F1ADC" w:rsidRPr="00576BA4">
        <w:rPr>
          <w:rFonts w:ascii="Arial" w:hAnsi="Arial" w:cs="Arial"/>
          <w:sz w:val="24"/>
          <w:szCs w:val="24"/>
        </w:rPr>
        <w:t xml:space="preserve">муниципального </w:t>
      </w:r>
      <w:r w:rsidRPr="00576BA4">
        <w:rPr>
          <w:rFonts w:ascii="Arial" w:hAnsi="Arial" w:cs="Arial"/>
          <w:sz w:val="24"/>
          <w:szCs w:val="24"/>
        </w:rPr>
        <w:t>учреждения на 2020 год (на 2020 год и плановый период 2021 и 2022 годов).</w:t>
      </w:r>
    </w:p>
    <w:p w:rsidR="002B28B5" w:rsidRPr="00576BA4" w:rsidRDefault="002B28B5" w:rsidP="00605F22">
      <w:pPr>
        <w:pStyle w:val="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7F1ADC" w:rsidRPr="00576BA4">
        <w:rPr>
          <w:rFonts w:ascii="Arial" w:hAnsi="Arial" w:cs="Arial"/>
          <w:sz w:val="24"/>
          <w:szCs w:val="24"/>
        </w:rPr>
        <w:t xml:space="preserve"> (обнародовать)</w:t>
      </w:r>
      <w:r w:rsidRPr="00576BA4">
        <w:rPr>
          <w:rFonts w:ascii="Arial" w:hAnsi="Arial" w:cs="Arial"/>
          <w:sz w:val="24"/>
          <w:szCs w:val="24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2B28B5" w:rsidRPr="00576BA4" w:rsidRDefault="002B28B5" w:rsidP="00605F2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 опубликования </w:t>
      </w:r>
      <w:r w:rsidRPr="00576BA4">
        <w:rPr>
          <w:rFonts w:ascii="Arial" w:hAnsi="Arial" w:cs="Arial"/>
          <w:sz w:val="24"/>
          <w:szCs w:val="24"/>
        </w:rPr>
        <w:lastRenderedPageBreak/>
        <w:t>(обнародования).</w:t>
      </w:r>
    </w:p>
    <w:p w:rsidR="002B28B5" w:rsidRPr="00576BA4" w:rsidRDefault="002B28B5" w:rsidP="00605F22">
      <w:pPr>
        <w:pStyle w:val="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финансового отдела администрации муниципального образования городское поселение Печенга Печенгского района Мурманской области.</w:t>
      </w:r>
    </w:p>
    <w:p w:rsidR="002B28B5" w:rsidRPr="00576BA4" w:rsidRDefault="002B28B5" w:rsidP="002B28B5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B28B5" w:rsidRPr="00576BA4" w:rsidRDefault="002B28B5" w:rsidP="002B28B5">
      <w:pPr>
        <w:pStyle w:val="ae"/>
        <w:tabs>
          <w:tab w:val="left" w:pos="851"/>
          <w:tab w:val="left" w:pos="1134"/>
        </w:tabs>
        <w:rPr>
          <w:rFonts w:ascii="Arial" w:hAnsi="Arial" w:cs="Arial"/>
          <w:bCs/>
        </w:rPr>
      </w:pPr>
      <w:r w:rsidRPr="00576BA4">
        <w:rPr>
          <w:rFonts w:ascii="Arial" w:hAnsi="Arial" w:cs="Arial"/>
          <w:b/>
          <w:bCs/>
        </w:rPr>
        <w:t>Глава администрации</w:t>
      </w:r>
    </w:p>
    <w:p w:rsidR="002B28B5" w:rsidRPr="00576BA4" w:rsidRDefault="002B28B5" w:rsidP="002B28B5">
      <w:pPr>
        <w:spacing w:after="0" w:line="240" w:lineRule="auto"/>
        <w:ind w:right="-427"/>
        <w:contextualSpacing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2B28B5" w:rsidRPr="00576BA4" w:rsidRDefault="002B28B5" w:rsidP="002B28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6BA4">
        <w:rPr>
          <w:rFonts w:ascii="Arial" w:hAnsi="Arial" w:cs="Arial"/>
          <w:b/>
          <w:bCs/>
          <w:sz w:val="24"/>
          <w:szCs w:val="24"/>
        </w:rPr>
        <w:t>городское поселение Печенга                                                              Н.Г. Жданова</w:t>
      </w:r>
    </w:p>
    <w:p w:rsidR="007F1ADC" w:rsidRPr="00576BA4" w:rsidRDefault="007F1ADC">
      <w:r w:rsidRPr="00576BA4">
        <w:br w:type="page"/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990B0D" w:rsidRPr="00576BA4" w:rsidTr="006A464C">
        <w:tc>
          <w:tcPr>
            <w:tcW w:w="2500" w:type="pct"/>
          </w:tcPr>
          <w:p w:rsidR="00990B0D" w:rsidRPr="00576BA4" w:rsidRDefault="00990B0D" w:rsidP="002B2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90B0D" w:rsidRPr="00576BA4" w:rsidRDefault="00990B0D" w:rsidP="00990B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990B0D" w:rsidRPr="00576BA4" w:rsidRDefault="00990B0D" w:rsidP="00990B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муниципального образования городское поселение Печенга Печенгского района Мурманской области </w:t>
            </w:r>
          </w:p>
          <w:p w:rsidR="00990B0D" w:rsidRPr="00576BA4" w:rsidRDefault="005B3E1B" w:rsidP="00990B0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«29» ноября </w:t>
            </w:r>
            <w:r w:rsidR="00990B0D" w:rsidRPr="00576BA4">
              <w:rPr>
                <w:rFonts w:ascii="Arial" w:hAnsi="Arial" w:cs="Arial"/>
                <w:sz w:val="24"/>
                <w:szCs w:val="24"/>
              </w:rPr>
              <w:t xml:space="preserve">2019 г. № </w:t>
            </w: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</w:tbl>
    <w:p w:rsidR="006A464C" w:rsidRDefault="006A464C" w:rsidP="002B2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8B5" w:rsidRPr="00576BA4" w:rsidRDefault="002B28B5" w:rsidP="002B2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b/>
          <w:sz w:val="24"/>
          <w:szCs w:val="24"/>
        </w:rPr>
        <w:t>ПОРЯДОК</w:t>
      </w:r>
    </w:p>
    <w:p w:rsidR="002B28B5" w:rsidRPr="00576BA4" w:rsidRDefault="002B28B5" w:rsidP="002B2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b/>
          <w:sz w:val="24"/>
          <w:szCs w:val="24"/>
        </w:rPr>
        <w:t xml:space="preserve">СОСТАВЛЕНИЯ И УТВЕРЖДЕНИЯ ПЛАНА ФИНАНСОВО-ХОЗЯЙСТВЕННОЙ </w:t>
      </w:r>
    </w:p>
    <w:p w:rsidR="00990B0D" w:rsidRPr="00576BA4" w:rsidRDefault="002B28B5" w:rsidP="008F5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b/>
          <w:sz w:val="24"/>
          <w:szCs w:val="24"/>
        </w:rPr>
        <w:t>ДЕЯТЕЛЬНОСТИ МУНИЦИПАЛЬНЫХ</w:t>
      </w:r>
      <w:r w:rsidR="008F516D" w:rsidRPr="00576BA4">
        <w:rPr>
          <w:rFonts w:ascii="Arial" w:hAnsi="Arial" w:cs="Arial"/>
          <w:b/>
          <w:sz w:val="24"/>
          <w:szCs w:val="24"/>
        </w:rPr>
        <w:t xml:space="preserve"> БЮДЖЕТНЫХ</w:t>
      </w:r>
      <w:r w:rsidRPr="00576BA4">
        <w:rPr>
          <w:rFonts w:ascii="Arial" w:hAnsi="Arial" w:cs="Arial"/>
          <w:b/>
          <w:sz w:val="24"/>
          <w:szCs w:val="24"/>
        </w:rPr>
        <w:t xml:space="preserve"> УЧРЕЖДЕНИЙ, ПОДВЕДОМСТВЕННЫХ АДМИНИСТРАЦИИ МУНИЦИПАЛЬНОГО ОБРАЗОВАНИЯ ГОРОДСКОЕ ПОСЕЛЕНИЕ ПЕЧЕНГА</w:t>
      </w:r>
      <w:r w:rsidR="00990B0D" w:rsidRPr="00576BA4">
        <w:rPr>
          <w:rFonts w:ascii="Arial" w:hAnsi="Arial" w:cs="Arial"/>
          <w:b/>
          <w:sz w:val="24"/>
          <w:szCs w:val="24"/>
        </w:rPr>
        <w:t xml:space="preserve"> </w:t>
      </w:r>
    </w:p>
    <w:p w:rsidR="002B28B5" w:rsidRPr="00576BA4" w:rsidRDefault="00990B0D" w:rsidP="008F5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b/>
          <w:sz w:val="24"/>
          <w:szCs w:val="24"/>
        </w:rPr>
        <w:t>ПЕЧЕНГСКОГО РАЙОНА МУРМАНСКОЙ ОБЛАСТИ</w:t>
      </w:r>
    </w:p>
    <w:p w:rsidR="002B28B5" w:rsidRPr="00576BA4" w:rsidRDefault="002B28B5" w:rsidP="002B28B5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28B5" w:rsidRPr="00576BA4" w:rsidRDefault="002B28B5" w:rsidP="00FB2C0A">
      <w:pPr>
        <w:pStyle w:val="af"/>
        <w:numPr>
          <w:ilvl w:val="0"/>
          <w:numId w:val="8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b/>
          <w:sz w:val="24"/>
          <w:szCs w:val="24"/>
        </w:rPr>
        <w:t>ОБЩИЕ ПОЛОЖЕНИЯ</w:t>
      </w:r>
    </w:p>
    <w:p w:rsidR="00990B0D" w:rsidRPr="00576BA4" w:rsidRDefault="002B28B5" w:rsidP="00FB2C0A">
      <w:pPr>
        <w:pStyle w:val="af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Настоящий Порядок </w:t>
      </w:r>
      <w:r w:rsidR="00990B0D" w:rsidRPr="00576BA4">
        <w:rPr>
          <w:rFonts w:ascii="Arial" w:hAnsi="Arial" w:cs="Arial"/>
          <w:sz w:val="24"/>
          <w:szCs w:val="24"/>
        </w:rPr>
        <w:t xml:space="preserve">составления и утверждения плана финансово-хозяйственной деятельности муниципальных бюджетных учреждений, подведомственных администрации муниципального образования городское поселение Печенга Печенгского района Мурманской области </w:t>
      </w:r>
      <w:r w:rsidRPr="00576BA4">
        <w:rPr>
          <w:rFonts w:ascii="Arial" w:hAnsi="Arial" w:cs="Arial"/>
          <w:sz w:val="24"/>
          <w:szCs w:val="24"/>
        </w:rPr>
        <w:t>(далее – Порядок) разработан в целях организации процесса составления, утверждения планов финансово-хозяйственной деятельности (далее – План</w:t>
      </w:r>
      <w:r w:rsidR="00990B0D" w:rsidRPr="00576BA4">
        <w:rPr>
          <w:rFonts w:ascii="Arial" w:hAnsi="Arial" w:cs="Arial"/>
          <w:sz w:val="24"/>
          <w:szCs w:val="24"/>
        </w:rPr>
        <w:t>, План ФХД</w:t>
      </w:r>
      <w:r w:rsidRPr="00576BA4">
        <w:rPr>
          <w:rFonts w:ascii="Arial" w:hAnsi="Arial" w:cs="Arial"/>
          <w:sz w:val="24"/>
          <w:szCs w:val="24"/>
        </w:rPr>
        <w:t xml:space="preserve">) муниципальных </w:t>
      </w:r>
      <w:r w:rsidR="008F516D" w:rsidRPr="00576BA4">
        <w:rPr>
          <w:rFonts w:ascii="Arial" w:hAnsi="Arial" w:cs="Arial"/>
          <w:sz w:val="24"/>
          <w:szCs w:val="24"/>
        </w:rPr>
        <w:t xml:space="preserve">бюджетных </w:t>
      </w:r>
      <w:r w:rsidRPr="00576BA4">
        <w:rPr>
          <w:rFonts w:ascii="Arial" w:hAnsi="Arial" w:cs="Arial"/>
          <w:sz w:val="24"/>
          <w:szCs w:val="24"/>
        </w:rPr>
        <w:t>учреждений,  подведомственных администрации муниципального образования городское поселение Печенга</w:t>
      </w:r>
      <w:r w:rsidR="00990B0D" w:rsidRPr="00576BA4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Pr="00576BA4">
        <w:rPr>
          <w:rFonts w:ascii="Arial" w:hAnsi="Arial" w:cs="Arial"/>
          <w:sz w:val="24"/>
          <w:szCs w:val="24"/>
        </w:rPr>
        <w:t xml:space="preserve"> (далее – учреждение) и формирования отчетности о выполнении планов учреждений.</w:t>
      </w:r>
    </w:p>
    <w:p w:rsidR="008F516D" w:rsidRPr="00576BA4" w:rsidRDefault="008F516D" w:rsidP="00FB2C0A">
      <w:pPr>
        <w:pStyle w:val="af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Настоящий Порядок устанавливает следующие положения для составления и утверждения Плана ФХД:</w:t>
      </w:r>
    </w:p>
    <w:p w:rsidR="008F516D" w:rsidRPr="00576BA4" w:rsidRDefault="008F516D" w:rsidP="00FB2C0A">
      <w:pPr>
        <w:pStyle w:val="af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сроки и порядок составления проекта Плана ФХД;</w:t>
      </w:r>
    </w:p>
    <w:p w:rsidR="008F516D" w:rsidRPr="00576BA4" w:rsidRDefault="008F516D" w:rsidP="00FB2C0A">
      <w:pPr>
        <w:pStyle w:val="af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формирование обоснований (расчетов) плановых показателей поступлений и выплат;</w:t>
      </w:r>
    </w:p>
    <w:p w:rsidR="008F516D" w:rsidRPr="00576BA4" w:rsidRDefault="008F516D" w:rsidP="00FB2C0A">
      <w:pPr>
        <w:pStyle w:val="af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сроки и порядок утверждения Плана ФХД;</w:t>
      </w:r>
    </w:p>
    <w:p w:rsidR="008F516D" w:rsidRPr="00576BA4" w:rsidRDefault="008F516D" w:rsidP="00FB2C0A">
      <w:pPr>
        <w:pStyle w:val="af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порядок внесения изменений в План ФХД;</w:t>
      </w:r>
    </w:p>
    <w:p w:rsidR="008F516D" w:rsidRPr="00576BA4" w:rsidRDefault="00EF0960" w:rsidP="00FB2C0A">
      <w:pPr>
        <w:pStyle w:val="af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отчетность по ис</w:t>
      </w:r>
      <w:r w:rsidR="008F516D" w:rsidRPr="00576BA4">
        <w:rPr>
          <w:rFonts w:ascii="Arial" w:hAnsi="Arial" w:cs="Arial"/>
          <w:sz w:val="24"/>
          <w:szCs w:val="24"/>
        </w:rPr>
        <w:t>полнению плана ФХД.</w:t>
      </w:r>
    </w:p>
    <w:p w:rsidR="008F516D" w:rsidRPr="00576BA4" w:rsidRDefault="008F516D" w:rsidP="00FB2C0A">
      <w:pPr>
        <w:pStyle w:val="af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Настоящий Порядок определяет:</w:t>
      </w:r>
    </w:p>
    <w:p w:rsidR="008F516D" w:rsidRPr="00576BA4" w:rsidRDefault="008F516D" w:rsidP="00FB2C0A">
      <w:pPr>
        <w:pStyle w:val="af"/>
        <w:widowControl w:val="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правила составления и утверждения плана ФХД муниципальных бюджетных учреждений;</w:t>
      </w:r>
    </w:p>
    <w:p w:rsidR="008F516D" w:rsidRPr="00576BA4" w:rsidRDefault="008F516D" w:rsidP="00FB2C0A">
      <w:pPr>
        <w:pStyle w:val="af"/>
        <w:widowControl w:val="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этапы подготовки и утверждения плана ФХД муниципальных бюджетных учреждений;</w:t>
      </w:r>
    </w:p>
    <w:p w:rsidR="008F516D" w:rsidRPr="00576BA4" w:rsidRDefault="008F516D" w:rsidP="00FB2C0A">
      <w:pPr>
        <w:pStyle w:val="af"/>
        <w:widowControl w:val="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состав показателей, величины которых подлежат обязательному отражению в плане ФХД муниципальных бюджетных учреждений, в том числе состав утверждаемых показателей эффективности деятельности муниципальных бюджетных учреждений;</w:t>
      </w:r>
    </w:p>
    <w:p w:rsidR="008F516D" w:rsidRPr="00576BA4" w:rsidRDefault="008F516D" w:rsidP="00FB2C0A">
      <w:pPr>
        <w:pStyle w:val="af"/>
        <w:widowControl w:val="0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порядок представления отчетов о выполнении утвержденных планов ФХД муниципальных бюджетных учреждений.</w:t>
      </w:r>
    </w:p>
    <w:p w:rsidR="002B28B5" w:rsidRPr="00576BA4" w:rsidRDefault="002B28B5" w:rsidP="00EF0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8B5" w:rsidRPr="00576BA4" w:rsidRDefault="00A44EEF" w:rsidP="00FB2C0A">
      <w:pPr>
        <w:pStyle w:val="af"/>
        <w:numPr>
          <w:ilvl w:val="0"/>
          <w:numId w:val="8"/>
        </w:num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b/>
          <w:sz w:val="24"/>
          <w:szCs w:val="24"/>
        </w:rPr>
        <w:t xml:space="preserve">СРОКИ И </w:t>
      </w:r>
      <w:r w:rsidR="002B28B5" w:rsidRPr="00576BA4">
        <w:rPr>
          <w:rFonts w:ascii="Arial" w:hAnsi="Arial" w:cs="Arial"/>
          <w:b/>
          <w:sz w:val="24"/>
          <w:szCs w:val="24"/>
        </w:rPr>
        <w:t>ПОРЯДОК СОСТАВЛЕНИЯ ПЛАНА</w:t>
      </w:r>
    </w:p>
    <w:p w:rsidR="002B28B5" w:rsidRPr="00576BA4" w:rsidRDefault="002B28B5" w:rsidP="00FB2C0A">
      <w:pPr>
        <w:pStyle w:val="af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План составляется учреждением на очередной финансовый год </w:t>
      </w:r>
      <w:r w:rsidR="003B4C15" w:rsidRPr="00576BA4">
        <w:rPr>
          <w:rFonts w:ascii="Arial" w:hAnsi="Arial" w:cs="Arial"/>
          <w:sz w:val="24"/>
          <w:szCs w:val="24"/>
        </w:rPr>
        <w:t xml:space="preserve">и плановый период </w:t>
      </w:r>
      <w:r w:rsidRPr="00576BA4">
        <w:rPr>
          <w:rFonts w:ascii="Arial" w:hAnsi="Arial" w:cs="Arial"/>
          <w:sz w:val="24"/>
          <w:szCs w:val="24"/>
        </w:rPr>
        <w:t xml:space="preserve">по кассовому методу в рублях с точностью до двух знаков после запятой по форме, согласно приложению </w:t>
      </w:r>
      <w:r w:rsidR="004330D9">
        <w:rPr>
          <w:rFonts w:ascii="Arial" w:hAnsi="Arial" w:cs="Arial"/>
          <w:sz w:val="24"/>
          <w:szCs w:val="24"/>
        </w:rPr>
        <w:t xml:space="preserve">№ </w:t>
      </w:r>
      <w:r w:rsidRPr="00576BA4">
        <w:rPr>
          <w:rFonts w:ascii="Arial" w:hAnsi="Arial" w:cs="Arial"/>
          <w:sz w:val="24"/>
          <w:szCs w:val="24"/>
        </w:rPr>
        <w:t>1 к настоящему Порядку.</w:t>
      </w:r>
    </w:p>
    <w:p w:rsidR="003B4C15" w:rsidRPr="00576BA4" w:rsidRDefault="003B4C15" w:rsidP="00FB2C0A">
      <w:pPr>
        <w:pStyle w:val="af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7468C6" w:rsidRPr="00576BA4" w:rsidRDefault="003B4C15" w:rsidP="00FB2C0A">
      <w:pPr>
        <w:pStyle w:val="af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План должен составляться на основании обоснований (расчетов) плановых показателей поступлений и выплат</w:t>
      </w:r>
      <w:r w:rsidR="004330D9">
        <w:rPr>
          <w:rFonts w:ascii="Arial" w:hAnsi="Arial" w:cs="Arial"/>
          <w:sz w:val="24"/>
          <w:szCs w:val="24"/>
        </w:rPr>
        <w:t xml:space="preserve">, согласно приложению № 2 к настоящему </w:t>
      </w:r>
      <w:r w:rsidR="004330D9">
        <w:rPr>
          <w:rFonts w:ascii="Arial" w:hAnsi="Arial" w:cs="Arial"/>
          <w:sz w:val="24"/>
          <w:szCs w:val="24"/>
        </w:rPr>
        <w:lastRenderedPageBreak/>
        <w:t>Порядку</w:t>
      </w:r>
      <w:r w:rsidR="007468C6" w:rsidRPr="00576BA4">
        <w:rPr>
          <w:rFonts w:ascii="Arial" w:hAnsi="Arial" w:cs="Arial"/>
          <w:sz w:val="24"/>
          <w:szCs w:val="24"/>
        </w:rPr>
        <w:t>.</w:t>
      </w:r>
    </w:p>
    <w:p w:rsidR="00AD69A2" w:rsidRPr="00576BA4" w:rsidRDefault="003B4C15" w:rsidP="00FB2C0A">
      <w:pPr>
        <w:pStyle w:val="af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Учреждение составляет проект Плана при формировании проекта </w:t>
      </w:r>
      <w:r w:rsidR="00AD69A2" w:rsidRPr="00576BA4">
        <w:rPr>
          <w:rFonts w:ascii="Arial" w:hAnsi="Arial" w:cs="Arial"/>
          <w:sz w:val="24"/>
          <w:szCs w:val="24"/>
        </w:rPr>
        <w:t>решения</w:t>
      </w:r>
      <w:r w:rsidRPr="00576BA4">
        <w:rPr>
          <w:rFonts w:ascii="Arial" w:hAnsi="Arial" w:cs="Arial"/>
          <w:sz w:val="24"/>
          <w:szCs w:val="24"/>
        </w:rPr>
        <w:t xml:space="preserve"> о бюджете в срок</w:t>
      </w:r>
      <w:r w:rsidR="00AD69A2" w:rsidRPr="00576BA4">
        <w:rPr>
          <w:rFonts w:ascii="Arial" w:hAnsi="Arial" w:cs="Arial"/>
          <w:sz w:val="24"/>
          <w:szCs w:val="24"/>
        </w:rPr>
        <w:t xml:space="preserve"> до 25 октября:</w:t>
      </w:r>
    </w:p>
    <w:p w:rsidR="00AD69A2" w:rsidRPr="00576BA4" w:rsidRDefault="00AD69A2" w:rsidP="00FB2C0A">
      <w:pPr>
        <w:pStyle w:val="af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с учетом планируемых объемов поступлений:</w:t>
      </w:r>
    </w:p>
    <w:p w:rsidR="00AD69A2" w:rsidRPr="00576BA4" w:rsidRDefault="00AD69A2" w:rsidP="00FB2C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а) субсидии на финансовое обеспечение выполнения муниципального задания;</w:t>
      </w:r>
    </w:p>
    <w:p w:rsidR="00AD69A2" w:rsidRPr="00576BA4" w:rsidRDefault="00AD69A2" w:rsidP="00FB2C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б) субсидии на иные цели;</w:t>
      </w:r>
    </w:p>
    <w:p w:rsidR="00AD69A2" w:rsidRPr="00576BA4" w:rsidRDefault="00AD69A2" w:rsidP="00FB2C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в) доходов от иной приносящей доход деятельности, предусмотренной уставом учреждения;</w:t>
      </w:r>
    </w:p>
    <w:p w:rsidR="00AD69A2" w:rsidRPr="00576BA4" w:rsidRDefault="00AD69A2" w:rsidP="00FB2C0A">
      <w:pPr>
        <w:pStyle w:val="af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с учетом планируемых объемов выплат, связанных с осуществлением деятельности, предусмотренной уставом учреждения.</w:t>
      </w:r>
    </w:p>
    <w:p w:rsidR="00207546" w:rsidRPr="00576BA4" w:rsidRDefault="00207546" w:rsidP="00FB2C0A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Показатели Плана ФХД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207546" w:rsidRPr="00576BA4" w:rsidRDefault="00EF0960" w:rsidP="00FB2C0A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 xml:space="preserve">   </w:t>
      </w:r>
      <w:r w:rsidR="00207546" w:rsidRPr="00576BA4">
        <w:rPr>
          <w:sz w:val="24"/>
          <w:szCs w:val="24"/>
        </w:rPr>
        <w:t>Планируемых поступлений:</w:t>
      </w:r>
    </w:p>
    <w:p w:rsidR="00207546" w:rsidRPr="00576BA4" w:rsidRDefault="00207546" w:rsidP="00FB2C0A">
      <w:pPr>
        <w:pStyle w:val="ConsPlusNormal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от доходов - по коду аналитической группы подвида доходов бюджетов классификации доходов бюджетов;</w:t>
      </w:r>
    </w:p>
    <w:p w:rsidR="00207546" w:rsidRPr="00576BA4" w:rsidRDefault="00207546" w:rsidP="00FB2C0A">
      <w:pPr>
        <w:pStyle w:val="ConsPlusNormal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</w:t>
      </w:r>
      <w:r w:rsidR="00EF0960" w:rsidRPr="00576BA4">
        <w:rPr>
          <w:sz w:val="24"/>
          <w:szCs w:val="24"/>
        </w:rPr>
        <w:t>нансирования дефицитов бюджетов.</w:t>
      </w:r>
    </w:p>
    <w:p w:rsidR="00207546" w:rsidRPr="00576BA4" w:rsidRDefault="00EF0960" w:rsidP="00FB2C0A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 xml:space="preserve">   </w:t>
      </w:r>
      <w:r w:rsidR="00207546" w:rsidRPr="00576BA4">
        <w:rPr>
          <w:sz w:val="24"/>
          <w:szCs w:val="24"/>
        </w:rPr>
        <w:t>Планируемых выплат:</w:t>
      </w:r>
    </w:p>
    <w:p w:rsidR="00207546" w:rsidRPr="00576BA4" w:rsidRDefault="00207546" w:rsidP="00FB2C0A">
      <w:pPr>
        <w:pStyle w:val="ConsPlusNormal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по расходам - по кодам видов расходов классификации расходов бюджетов;</w:t>
      </w:r>
    </w:p>
    <w:p w:rsidR="00207546" w:rsidRPr="00576BA4" w:rsidRDefault="00207546" w:rsidP="00FB2C0A">
      <w:pPr>
        <w:pStyle w:val="ConsPlusNormal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07546" w:rsidRPr="00576BA4" w:rsidRDefault="00207546" w:rsidP="00FB2C0A">
      <w:pPr>
        <w:pStyle w:val="ConsPlusNormal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</w:t>
      </w:r>
      <w:r w:rsidR="00A44EEF" w:rsidRPr="00576BA4">
        <w:rPr>
          <w:sz w:val="24"/>
          <w:szCs w:val="24"/>
        </w:rPr>
        <w:t xml:space="preserve"> классификации доходов бюджетов.</w:t>
      </w:r>
    </w:p>
    <w:p w:rsidR="00A44EEF" w:rsidRPr="00576BA4" w:rsidRDefault="00A44EEF" w:rsidP="0020754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A44EEF" w:rsidRPr="00576BA4" w:rsidRDefault="00EF0960" w:rsidP="00FB2C0A">
      <w:pPr>
        <w:pStyle w:val="ConsPlusTitle"/>
        <w:numPr>
          <w:ilvl w:val="0"/>
          <w:numId w:val="8"/>
        </w:numPr>
        <w:jc w:val="center"/>
        <w:outlineLvl w:val="1"/>
        <w:rPr>
          <w:sz w:val="26"/>
          <w:szCs w:val="26"/>
        </w:rPr>
      </w:pPr>
      <w:r w:rsidRPr="00576BA4">
        <w:rPr>
          <w:sz w:val="26"/>
          <w:szCs w:val="26"/>
        </w:rPr>
        <w:t>ФОРМИРОВАНИЕ ОБОСНОВАНИЙ (РАСЧЕТОВ) ПЛАНОВЫХ</w:t>
      </w:r>
    </w:p>
    <w:p w:rsidR="00A44EEF" w:rsidRPr="00576BA4" w:rsidRDefault="00EF0960" w:rsidP="00DA4E9D">
      <w:pPr>
        <w:pStyle w:val="ConsPlusTitle"/>
        <w:jc w:val="center"/>
        <w:rPr>
          <w:sz w:val="26"/>
          <w:szCs w:val="26"/>
        </w:rPr>
      </w:pPr>
      <w:r w:rsidRPr="00576BA4">
        <w:rPr>
          <w:sz w:val="26"/>
          <w:szCs w:val="26"/>
        </w:rPr>
        <w:t>ПОКАЗАТЕЛЕЙ ПОСТУПЛЕНИЙ И ВЫПЛАТ</w:t>
      </w:r>
    </w:p>
    <w:p w:rsidR="00A44EEF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 начало текущего финансового года предварительных платежей (авансов) по договорам (контрактам, соглашениям).</w:t>
      </w:r>
    </w:p>
    <w:p w:rsidR="00A44EEF" w:rsidRPr="00576BA4" w:rsidRDefault="00A44EEF" w:rsidP="00D40574">
      <w:pPr>
        <w:pStyle w:val="ConsPlusNormal"/>
        <w:ind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Обоснования (расчеты) плановых показателей выплат формируются на основании расчетов соответствующих расходов с учетом произведенных на 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A44EEF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Расчеты доходов формируются:</w:t>
      </w:r>
    </w:p>
    <w:p w:rsidR="00A44EEF" w:rsidRPr="00576BA4" w:rsidRDefault="00A44EEF" w:rsidP="00D40574">
      <w:pPr>
        <w:pStyle w:val="ConsPlusNormal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по доходам от оказания услуг (выполнения работ) (в том числе в виде субсидии на финансовое обеспечение вы</w:t>
      </w:r>
      <w:r w:rsidR="00CB69FD" w:rsidRPr="00576BA4">
        <w:rPr>
          <w:sz w:val="24"/>
          <w:szCs w:val="24"/>
        </w:rPr>
        <w:t>полнения муниципального задания</w:t>
      </w:r>
      <w:r w:rsidRPr="00576BA4">
        <w:rPr>
          <w:sz w:val="24"/>
          <w:szCs w:val="24"/>
        </w:rPr>
        <w:t>);</w:t>
      </w:r>
    </w:p>
    <w:p w:rsidR="00A44EEF" w:rsidRPr="00576BA4" w:rsidRDefault="00A44EEF" w:rsidP="00D40574">
      <w:pPr>
        <w:pStyle w:val="ConsPlusNormal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A44EEF" w:rsidRPr="00576BA4" w:rsidRDefault="00A44EEF" w:rsidP="00D40574">
      <w:pPr>
        <w:pStyle w:val="ConsPlusNormal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по доходам в виде безвозмездных денежных поступлений (в том числе грантов, пожертвований);</w:t>
      </w:r>
    </w:p>
    <w:p w:rsidR="00A44EEF" w:rsidRPr="00576BA4" w:rsidRDefault="00A44EEF" w:rsidP="00D40574">
      <w:pPr>
        <w:pStyle w:val="ConsPlusNormal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по доходам в виде целевых субсидий, а также субсидий на осуществление капитальных вложени</w:t>
      </w:r>
      <w:r w:rsidR="00CB69FD" w:rsidRPr="00576BA4">
        <w:rPr>
          <w:sz w:val="24"/>
          <w:szCs w:val="24"/>
        </w:rPr>
        <w:t>й.</w:t>
      </w:r>
    </w:p>
    <w:p w:rsidR="00A44EEF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 xml:space="preserve">Расчет доходов от оказания услуг (выполнения работ) сверх </w:t>
      </w:r>
      <w:r w:rsidRPr="00576BA4">
        <w:rPr>
          <w:sz w:val="24"/>
          <w:szCs w:val="24"/>
        </w:rPr>
        <w:lastRenderedPageBreak/>
        <w:t>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A44EEF" w:rsidRPr="00576BA4" w:rsidRDefault="00A44EEF" w:rsidP="00D40574">
      <w:pPr>
        <w:pStyle w:val="ConsPlusNormal"/>
        <w:ind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AA7ABA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 размере, определенном указанными решениями.</w:t>
      </w:r>
    </w:p>
    <w:p w:rsidR="00AA7ABA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</w:t>
      </w:r>
    </w:p>
    <w:p w:rsidR="00A44EEF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Расчеты плановых показателей по выплатам формируются по видам расходов с учетом норм трудовых, материальных, технических ресурсов, используемых для оказания муниципальным учреждением услуг (выполнения работ).</w:t>
      </w:r>
    </w:p>
    <w:p w:rsidR="00A44EEF" w:rsidRPr="00576BA4" w:rsidRDefault="00A44EEF" w:rsidP="00D40574">
      <w:pPr>
        <w:pStyle w:val="ConsPlusNormal"/>
        <w:ind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Расчеты плановых показателей по выплатам осуществляются с учетом затрат, применяемых при обосновании бюджетных ассигнований Главным распорядителем бюджетных средств в целях формирования проекта решения о 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муниципальных услуг.</w:t>
      </w:r>
    </w:p>
    <w:p w:rsidR="00AA7ABA" w:rsidRPr="00576BA4" w:rsidRDefault="00A44EEF" w:rsidP="00D40574">
      <w:pPr>
        <w:pStyle w:val="ConsPlusNormal"/>
        <w:ind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Цены (тарифы) (за исключением регулируемых тарифов) на услуги и товары, необходимые для расчета плановых показателей по выплатам, подтверждаются коммерческими предложениями, счетами, счетами-фактурами, договорами, данными с официальных сайтов в информационно-телекоммуникационной сети "Интернет" производителей и поставщиков и т.д., в форме расчета средней цены.</w:t>
      </w:r>
    </w:p>
    <w:p w:rsidR="00A44EEF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В расчет плановых показателей выплат персоналу включаются расходы на оплату труда, компенсационные выплаты, включая пособия, выплачиваемые из 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A44EEF" w:rsidRPr="00576BA4" w:rsidRDefault="00A44EEF" w:rsidP="00D40574">
      <w:pPr>
        <w:pStyle w:val="ConsPlusNormal"/>
        <w:ind w:firstLine="709"/>
        <w:jc w:val="both"/>
        <w:rPr>
          <w:rFonts w:eastAsiaTheme="minorEastAsia"/>
          <w:sz w:val="24"/>
          <w:szCs w:val="24"/>
        </w:rPr>
      </w:pPr>
      <w:r w:rsidRPr="00576BA4">
        <w:rPr>
          <w:sz w:val="24"/>
          <w:szCs w:val="24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</w:t>
      </w:r>
      <w:r w:rsidRPr="00576BA4">
        <w:rPr>
          <w:rFonts w:eastAsiaTheme="minorEastAsia"/>
          <w:sz w:val="24"/>
          <w:szCs w:val="24"/>
        </w:rPr>
        <w:t xml:space="preserve"> расчетные должностные оклады, ежемесячные надбавки к должностному окладу, стимулирующие выплаты, компенсационные выплаты, в том числе за работу с 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учреждения. </w:t>
      </w:r>
    </w:p>
    <w:p w:rsidR="00A44EEF" w:rsidRPr="00576BA4" w:rsidRDefault="00A44EEF" w:rsidP="00D40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 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</w:t>
      </w:r>
      <w:r w:rsidRPr="00576BA4">
        <w:rPr>
          <w:rFonts w:ascii="Arial" w:hAnsi="Arial" w:cs="Arial"/>
          <w:sz w:val="24"/>
          <w:szCs w:val="24"/>
        </w:rPr>
        <w:lastRenderedPageBreak/>
        <w:t>тарифы страховых взносов, установленные законодательством Российской Федерации. Расчет производится на основании расчета фонда оплаты труда в разрезе должностей с учетом предельной величины базы для исчисления страховых взносов.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При расчете плановых показателей прочих выплат компенсационного характера персоналу муниципальных бюджетных учреждений, не включаемых в фонд оплаты труда, учитываются выплаты по возмещению работникам расходов, связанных со служебными командировками, возмещению расходов на прохождение медицинского осмотра, расходов на оплату стоимости проезда и провоза багажа к месту использования отпуска и обратно для лиц, работающих в районах Крайнего Севера, и членов их семей, иные компенсационные выплаты работникам, предусмотренные законодательством Российской Федерации, локальными нормативными актами муниципального учреждения.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Расчет расходов на уплату налога на имущество,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 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</w:t>
      </w:r>
      <w:r w:rsidR="004B0C37" w:rsidRPr="00576BA4">
        <w:rPr>
          <w:rFonts w:ascii="Arial" w:hAnsi="Arial" w:cs="Arial"/>
          <w:sz w:val="24"/>
          <w:szCs w:val="24"/>
        </w:rPr>
        <w:t xml:space="preserve"> уплаты по каждому виду платежа.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В расчет расходов на закупку товаров, работ, услуг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 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 соответствии с законодательством Российской Федерации о контрактной системе в сфере закупок товаров, работ для обеспечения государственных и муниципальных нужд.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Расчет расходов на  коммунальные услуги осуществляется исходя из расходов на газоснабжение (иные виды топлива), электроснабжение, теплоснабжение, горячее водоснабжение, холодное водоснабжение и водоотведение с учетом количества объектов, тарифов</w:t>
      </w:r>
      <w:r w:rsidR="00867D7E" w:rsidRPr="00576BA4">
        <w:rPr>
          <w:rFonts w:ascii="Arial" w:hAnsi="Arial" w:cs="Arial"/>
          <w:sz w:val="24"/>
          <w:szCs w:val="24"/>
        </w:rPr>
        <w:t xml:space="preserve"> на оказание коммунальных услуг</w:t>
      </w:r>
      <w:r w:rsidRPr="00576BA4">
        <w:rPr>
          <w:rFonts w:ascii="Arial" w:hAnsi="Arial" w:cs="Arial"/>
          <w:sz w:val="24"/>
          <w:szCs w:val="24"/>
        </w:rPr>
        <w:t xml:space="preserve">, расчетной </w:t>
      </w:r>
      <w:r w:rsidRPr="00576BA4">
        <w:rPr>
          <w:rFonts w:ascii="Arial" w:hAnsi="Arial" w:cs="Arial"/>
          <w:sz w:val="24"/>
          <w:szCs w:val="24"/>
        </w:rPr>
        <w:lastRenderedPageBreak/>
        <w:t>потребности планового потребления услуг и затраты на транспортировку топлива (при наличии).</w:t>
      </w:r>
    </w:p>
    <w:p w:rsidR="00AA7ABA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Расчеты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A44EEF" w:rsidRPr="00576BA4" w:rsidRDefault="00A44EEF" w:rsidP="00D4057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eastAsiaTheme="minorEastAsia" w:hAnsi="Arial" w:cs="Arial"/>
          <w:sz w:val="24"/>
          <w:szCs w:val="24"/>
        </w:rPr>
        <w:t>Расчет расходов на обязательное страхование, в том числе на обязательное страхование гражданской ответственности владельцев транспортных средств, страховой премии (страховых взносов) осуществляется с 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</w:p>
    <w:p w:rsidR="00AA7ABA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 xml:space="preserve">Расчет расходов на повышение квалификации (профессиональную переподготовку) </w:t>
      </w:r>
      <w:r w:rsidRPr="00576BA4">
        <w:rPr>
          <w:rFonts w:eastAsiaTheme="minorEastAsia"/>
          <w:sz w:val="24"/>
          <w:szCs w:val="24"/>
        </w:rPr>
        <w:t xml:space="preserve">осуществляется </w:t>
      </w:r>
      <w:r w:rsidRPr="00576BA4">
        <w:rPr>
          <w:sz w:val="24"/>
          <w:szCs w:val="24"/>
        </w:rPr>
        <w:t>с учетом требований законодательства Российской Федерации,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AA7ABA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159" w:history="1">
        <w:r w:rsidRPr="00576BA4">
          <w:rPr>
            <w:sz w:val="24"/>
            <w:szCs w:val="24"/>
          </w:rPr>
          <w:t xml:space="preserve">пунктах </w:t>
        </w:r>
      </w:hyperlink>
      <w:r w:rsidR="00AA7ABA" w:rsidRPr="00576BA4">
        <w:rPr>
          <w:sz w:val="24"/>
          <w:szCs w:val="24"/>
        </w:rPr>
        <w:t>3.7.-3</w:t>
      </w:r>
      <w:r w:rsidR="00867D7E" w:rsidRPr="00576BA4">
        <w:rPr>
          <w:sz w:val="24"/>
          <w:szCs w:val="24"/>
        </w:rPr>
        <w:t>.19.</w:t>
      </w:r>
      <w:r w:rsidRPr="00576BA4">
        <w:rPr>
          <w:sz w:val="24"/>
          <w:szCs w:val="24"/>
        </w:rPr>
        <w:t xml:space="preserve"> настоящего 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AA7ABA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Расчеты расходов на приобретение объектов движимого имущества (в том числе оборудования, транспортных средств, мебели, инвентаря, бытовых приборов) осуществляются с учетом среднего срока эксплуатации указанного имущества,</w:t>
      </w:r>
      <w:r w:rsidRPr="00576BA4">
        <w:rPr>
          <w:rFonts w:eastAsiaTheme="minorEastAsia"/>
          <w:sz w:val="24"/>
          <w:szCs w:val="24"/>
        </w:rPr>
        <w:t xml:space="preserve"> норм обеспеченности (при их наличии), потребности учреждения в 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услуг,</w:t>
      </w:r>
      <w:r w:rsidRPr="00576BA4">
        <w:rPr>
          <w:sz w:val="24"/>
          <w:szCs w:val="24"/>
        </w:rPr>
        <w:t xml:space="preserve"> по данным органов государственной статистики, а также средств массовой информации и специальной литературы, включая официальные сайты в информационно-телекоммуникационной сети "Интернет" производителей и поставщиков.</w:t>
      </w:r>
    </w:p>
    <w:p w:rsidR="00AA7ABA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Расчеты расходов на приобретение материальных запасов осуществляются с учетом потребности в горюче-смазочных и строительных материалах, мягком инвентаре и специальной одежде, обуви, запасных частях к оборудованию и транспортным средствам, хозяйственных товарах и канцелярских принадлежностях.</w:t>
      </w:r>
    </w:p>
    <w:p w:rsidR="00A44EEF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 расходов на осуществление капитальных вложений:</w:t>
      </w:r>
    </w:p>
    <w:p w:rsidR="00A44EEF" w:rsidRPr="00576BA4" w:rsidRDefault="00A44EEF" w:rsidP="00D40574">
      <w:pPr>
        <w:pStyle w:val="ConsPlusNormal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A44EEF" w:rsidRPr="00576BA4" w:rsidRDefault="00A44EEF" w:rsidP="00D40574">
      <w:pPr>
        <w:pStyle w:val="ConsPlusNormal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 xml:space="preserve">в целях приобретения объектов недвижимого имущества осуществляется </w:t>
      </w:r>
      <w:r w:rsidRPr="00576BA4">
        <w:rPr>
          <w:sz w:val="24"/>
          <w:szCs w:val="24"/>
        </w:rPr>
        <w:lastRenderedPageBreak/>
        <w:t xml:space="preserve">с 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 </w:t>
      </w:r>
    </w:p>
    <w:p w:rsidR="00A44EEF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A44EEF" w:rsidRPr="00576BA4" w:rsidRDefault="00A44EEF" w:rsidP="00D40574">
      <w:pPr>
        <w:pStyle w:val="ConsPlusNormal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 xml:space="preserve">показателям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муниципальных нужд, в случае осуществления закупок в соответствии с Федеральным </w:t>
      </w:r>
      <w:hyperlink r:id="rId10" w:history="1">
        <w:r w:rsidRPr="00576BA4">
          <w:rPr>
            <w:sz w:val="24"/>
            <w:szCs w:val="24"/>
          </w:rPr>
          <w:t>законом</w:t>
        </w:r>
      </w:hyperlink>
      <w:r w:rsidRPr="00576BA4">
        <w:rPr>
          <w:sz w:val="24"/>
          <w:szCs w:val="24"/>
        </w:rPr>
        <w:t xml:space="preserve"> от 05.04.2013</w:t>
      </w:r>
      <w:r w:rsidR="00BC38E2" w:rsidRPr="00576BA4">
        <w:rPr>
          <w:sz w:val="24"/>
          <w:szCs w:val="24"/>
        </w:rPr>
        <w:t xml:space="preserve"> № 44-ФЗ «</w:t>
      </w:r>
      <w:r w:rsidRPr="00576BA4">
        <w:rPr>
          <w:sz w:val="24"/>
          <w:szCs w:val="24"/>
        </w:rPr>
        <w:t>О контрактной системе в сфере закупок товаров, работ, услуг для обеспечения государственных и муниципальных нужд</w:t>
      </w:r>
      <w:r w:rsidR="00BC38E2" w:rsidRPr="00576BA4">
        <w:rPr>
          <w:sz w:val="24"/>
          <w:szCs w:val="24"/>
        </w:rPr>
        <w:t>»</w:t>
      </w:r>
      <w:r w:rsidRPr="00576BA4">
        <w:rPr>
          <w:sz w:val="24"/>
          <w:szCs w:val="24"/>
        </w:rPr>
        <w:t>;</w:t>
      </w:r>
    </w:p>
    <w:p w:rsidR="00A44EEF" w:rsidRPr="00576BA4" w:rsidRDefault="00A44EEF" w:rsidP="00D40574">
      <w:pPr>
        <w:pStyle w:val="ConsPlusNormal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 xml:space="preserve">показателям плана-графика закупок товаров, работ, услуг, формируемого в 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</w:t>
      </w:r>
      <w:hyperlink r:id="rId11" w:history="1">
        <w:r w:rsidRPr="00576BA4">
          <w:rPr>
            <w:sz w:val="24"/>
            <w:szCs w:val="24"/>
          </w:rPr>
          <w:t>законом</w:t>
        </w:r>
      </w:hyperlink>
      <w:r w:rsidR="00BC38E2" w:rsidRPr="00576BA4">
        <w:rPr>
          <w:sz w:val="24"/>
          <w:szCs w:val="24"/>
        </w:rPr>
        <w:t xml:space="preserve"> от 18.07.2011 № 223-ФЗ «</w:t>
      </w:r>
      <w:r w:rsidRPr="00576BA4">
        <w:rPr>
          <w:sz w:val="24"/>
          <w:szCs w:val="24"/>
        </w:rPr>
        <w:t>О закупках товаров, работ, услуг от</w:t>
      </w:r>
      <w:r w:rsidR="00BC38E2" w:rsidRPr="00576BA4">
        <w:rPr>
          <w:sz w:val="24"/>
          <w:szCs w:val="24"/>
        </w:rPr>
        <w:t>дельными видами юридических лиц»</w:t>
      </w:r>
      <w:r w:rsidRPr="00576BA4">
        <w:rPr>
          <w:sz w:val="24"/>
          <w:szCs w:val="24"/>
        </w:rPr>
        <w:t>.</w:t>
      </w:r>
    </w:p>
    <w:p w:rsidR="00D40574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bookmarkStart w:id="0" w:name="P143"/>
      <w:bookmarkEnd w:id="0"/>
      <w:r w:rsidRPr="00576BA4">
        <w:rPr>
          <w:sz w:val="24"/>
          <w:szCs w:val="24"/>
        </w:rPr>
        <w:t xml:space="preserve">Общая сумма расходов муниципального бюджетного учреждения на закупки товаров, работ, услуг, отраженная в плане ФХД, подлежит детализации в плане-графике закупок товаров, работ, услуг для обеспечения муниципальных нужд, формируемом в соответствии с законодательством Российской Федерации о 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</w:t>
      </w:r>
      <w:hyperlink r:id="rId12" w:history="1">
        <w:r w:rsidRPr="00576BA4">
          <w:rPr>
            <w:sz w:val="24"/>
            <w:szCs w:val="24"/>
          </w:rPr>
          <w:t>законом</w:t>
        </w:r>
      </w:hyperlink>
      <w:r w:rsidRPr="00576BA4">
        <w:rPr>
          <w:sz w:val="24"/>
          <w:szCs w:val="24"/>
        </w:rPr>
        <w:t xml:space="preserve"> № 223-ФЗ согласно положениям </w:t>
      </w:r>
      <w:hyperlink r:id="rId13" w:history="1">
        <w:r w:rsidRPr="00576BA4">
          <w:rPr>
            <w:sz w:val="24"/>
            <w:szCs w:val="24"/>
          </w:rPr>
          <w:t>части 2 статьи 15</w:t>
        </w:r>
      </w:hyperlink>
      <w:r w:rsidRPr="00576BA4">
        <w:rPr>
          <w:sz w:val="24"/>
          <w:szCs w:val="24"/>
        </w:rPr>
        <w:t xml:space="preserve"> Федерального закона № 44-ФЗ.</w:t>
      </w:r>
    </w:p>
    <w:p w:rsidR="00D40574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sz w:val="24"/>
          <w:szCs w:val="24"/>
        </w:rPr>
        <w:t>Расчеты расходов, связанных с выполнением учреждением муниципального задания, могут осуществляться с превышением нормативных затрат</w:t>
      </w:r>
      <w:r w:rsidR="005444DC" w:rsidRPr="00576BA4">
        <w:rPr>
          <w:sz w:val="24"/>
          <w:szCs w:val="24"/>
        </w:rPr>
        <w:t xml:space="preserve"> </w:t>
      </w:r>
      <w:r w:rsidRPr="00576BA4">
        <w:rPr>
          <w:sz w:val="24"/>
          <w:szCs w:val="24"/>
        </w:rPr>
        <w:t>в пределах общего объема средств субсидии на финансовое обеспечение выполнения муниципального задания.</w:t>
      </w:r>
    </w:p>
    <w:p w:rsidR="00A44EEF" w:rsidRPr="00576BA4" w:rsidRDefault="00A44EEF" w:rsidP="00D40574">
      <w:pPr>
        <w:pStyle w:val="ConsPlusNormal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576BA4">
        <w:rPr>
          <w:rFonts w:eastAsiaTheme="minorEastAsia"/>
          <w:sz w:val="24"/>
          <w:szCs w:val="24"/>
        </w:rPr>
        <w:t>В случае, если учреждением не планируется получать отдельные доходы и осуществлять отдельные расходы, то обоснования (расчеты) поступлений и выплат по указанным доходам и расходам не формируются.</w:t>
      </w:r>
    </w:p>
    <w:p w:rsidR="00A44EEF" w:rsidRPr="00576BA4" w:rsidRDefault="00A44EEF" w:rsidP="00EF0960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2B28B5" w:rsidRPr="00576BA4" w:rsidRDefault="002B28B5" w:rsidP="002B28B5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</w:p>
    <w:p w:rsidR="002B28B5" w:rsidRPr="00576BA4" w:rsidRDefault="00A44EEF" w:rsidP="00441E90">
      <w:pPr>
        <w:pStyle w:val="a5"/>
        <w:numPr>
          <w:ilvl w:val="0"/>
          <w:numId w:val="8"/>
        </w:numPr>
        <w:suppressAutoHyphens/>
        <w:spacing w:after="0"/>
        <w:jc w:val="center"/>
        <w:rPr>
          <w:rFonts w:ascii="Arial" w:hAnsi="Arial" w:cs="Arial"/>
          <w:b/>
        </w:rPr>
      </w:pPr>
      <w:r w:rsidRPr="00576BA4">
        <w:rPr>
          <w:rFonts w:ascii="Arial" w:hAnsi="Arial" w:cs="Arial"/>
          <w:b/>
        </w:rPr>
        <w:t xml:space="preserve">СРОКИ И </w:t>
      </w:r>
      <w:r w:rsidR="00D70F6F" w:rsidRPr="00576BA4">
        <w:rPr>
          <w:rFonts w:ascii="Arial" w:hAnsi="Arial" w:cs="Arial"/>
          <w:b/>
        </w:rPr>
        <w:t xml:space="preserve">ПОРЯДОК УТВЕРЖДЕНИЯ ПЛАНА </w:t>
      </w:r>
    </w:p>
    <w:p w:rsidR="002B28B5" w:rsidRPr="00576BA4" w:rsidRDefault="002B28B5" w:rsidP="00FB2C0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План подписывается должностными лицами, ответственными за содержащиеся в Плане данные - руководителем учреждения (уполномоченным им лицом), или иным уполномоченным руководителем лицом и исполнителем документа.</w:t>
      </w:r>
    </w:p>
    <w:p w:rsidR="002B28B5" w:rsidRPr="00576BA4" w:rsidRDefault="002B28B5" w:rsidP="00FB2C0A">
      <w:pPr>
        <w:pStyle w:val="af"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После утверждения в установленном порядке решения о бюджете муниципального образования Печенга Печенгского района Мурманской области на очередной финансовый год</w:t>
      </w:r>
      <w:r w:rsidR="00523328" w:rsidRPr="00576BA4">
        <w:rPr>
          <w:rFonts w:ascii="Arial" w:hAnsi="Arial" w:cs="Arial"/>
          <w:sz w:val="24"/>
          <w:szCs w:val="24"/>
        </w:rPr>
        <w:t xml:space="preserve"> и плановый период</w:t>
      </w:r>
      <w:r w:rsidRPr="00576BA4">
        <w:rPr>
          <w:rFonts w:ascii="Arial" w:hAnsi="Arial" w:cs="Arial"/>
          <w:sz w:val="24"/>
          <w:szCs w:val="24"/>
        </w:rPr>
        <w:t xml:space="preserve"> План при необходимости уточняется учреждением и направляется в </w:t>
      </w:r>
      <w:r w:rsidR="00F26D76" w:rsidRPr="00576BA4">
        <w:rPr>
          <w:rFonts w:ascii="Arial" w:hAnsi="Arial" w:cs="Arial"/>
          <w:sz w:val="24"/>
          <w:szCs w:val="24"/>
        </w:rPr>
        <w:t>2</w:t>
      </w:r>
      <w:r w:rsidRPr="00576BA4">
        <w:rPr>
          <w:rFonts w:ascii="Arial" w:hAnsi="Arial" w:cs="Arial"/>
          <w:sz w:val="24"/>
          <w:szCs w:val="24"/>
        </w:rPr>
        <w:t xml:space="preserve"> экземплярах на утверждение с учетом требований настоящего Порядка в срок не позднее одного месяца после его официального опубликования. </w:t>
      </w:r>
    </w:p>
    <w:p w:rsidR="002B28B5" w:rsidRPr="00576BA4" w:rsidRDefault="002B28B5" w:rsidP="00FB2C0A">
      <w:pPr>
        <w:numPr>
          <w:ilvl w:val="1"/>
          <w:numId w:val="8"/>
        </w:numPr>
        <w:tabs>
          <w:tab w:val="left" w:pos="1210"/>
        </w:tabs>
        <w:suppressAutoHyphens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F26D76" w:rsidRPr="00576BA4" w:rsidRDefault="00F26D76" w:rsidP="00A44EEF">
      <w:pPr>
        <w:tabs>
          <w:tab w:val="left" w:pos="121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44EEF" w:rsidRPr="00576BA4" w:rsidRDefault="00A44EEF" w:rsidP="009B4BF4">
      <w:pPr>
        <w:pStyle w:val="af"/>
        <w:numPr>
          <w:ilvl w:val="0"/>
          <w:numId w:val="8"/>
        </w:numPr>
        <w:tabs>
          <w:tab w:val="left" w:pos="121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576BA4">
        <w:rPr>
          <w:rFonts w:ascii="Arial" w:hAnsi="Arial" w:cs="Arial"/>
          <w:b/>
          <w:sz w:val="24"/>
          <w:szCs w:val="24"/>
        </w:rPr>
        <w:t>ПОРЯДОК ВНЕСЕНИЯ ИЗМЕНЕНИЙ В ПЛАН ФХД</w:t>
      </w:r>
    </w:p>
    <w:p w:rsidR="00523328" w:rsidRPr="00576BA4" w:rsidRDefault="00523328" w:rsidP="009B4BF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Изменение показателей Плана в течение текущего финансового года должно осуществляться в связи с:</w:t>
      </w:r>
    </w:p>
    <w:p w:rsidR="00523328" w:rsidRPr="00576BA4" w:rsidRDefault="00523328" w:rsidP="009B4BF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а) использованием остатков средств на начало текущего финансового года;</w:t>
      </w:r>
    </w:p>
    <w:p w:rsidR="00523328" w:rsidRPr="00576BA4" w:rsidRDefault="00523328" w:rsidP="009B4BF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lastRenderedPageBreak/>
        <w:t>б) изменением объемов планируемых поступлений, а также объемов и (или) направлений выплат, в том числе в связи с:</w:t>
      </w:r>
    </w:p>
    <w:p w:rsidR="00523328" w:rsidRPr="00576BA4" w:rsidRDefault="00523328" w:rsidP="009B4BF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- изменением объема предоставляемых субсидий на финансовое обеспечение муниципального задания, субсидий на иные цели;</w:t>
      </w:r>
    </w:p>
    <w:p w:rsidR="00523328" w:rsidRPr="00576BA4" w:rsidRDefault="00523328" w:rsidP="009B4BF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- изменением объема услуг (работ), предоставляемых за плату;</w:t>
      </w:r>
    </w:p>
    <w:p w:rsidR="00523328" w:rsidRPr="00576BA4" w:rsidRDefault="00523328" w:rsidP="009B4BF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- поступлением средств дебиторской задолженности прошлых лет, не включенных в показатели Плана при его составлении;</w:t>
      </w:r>
    </w:p>
    <w:p w:rsidR="00523328" w:rsidRPr="00576BA4" w:rsidRDefault="00523328" w:rsidP="009B4BF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- увеличением выплат по неисполненным обязательствам прошлых лет, не включенных в показатели Плана при его составлении;</w:t>
      </w:r>
    </w:p>
    <w:p w:rsidR="00523328" w:rsidRPr="00576BA4" w:rsidRDefault="00523328" w:rsidP="009B4BF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в) проведением реорганизации учреждения.</w:t>
      </w:r>
    </w:p>
    <w:p w:rsidR="009B4BF4" w:rsidRPr="00576BA4" w:rsidRDefault="00523328" w:rsidP="009B4BF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9B4BF4" w:rsidRPr="00576BA4" w:rsidRDefault="00523328" w:rsidP="009B4BF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</w:t>
      </w:r>
      <w:r w:rsidR="006B248D" w:rsidRPr="00576BA4">
        <w:rPr>
          <w:rFonts w:ascii="Arial" w:hAnsi="Arial" w:cs="Arial"/>
          <w:sz w:val="24"/>
          <w:szCs w:val="24"/>
        </w:rPr>
        <w:t>.</w:t>
      </w:r>
    </w:p>
    <w:p w:rsidR="00523328" w:rsidRPr="00576BA4" w:rsidRDefault="00523328" w:rsidP="009B4BF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523328" w:rsidRPr="00576BA4" w:rsidRDefault="00523328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а) при поступлении в текущем финансовом году:</w:t>
      </w:r>
    </w:p>
    <w:p w:rsidR="00523328" w:rsidRPr="00576BA4" w:rsidRDefault="00523328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сумм возврата дебиторской задолженности прошлых лет;</w:t>
      </w:r>
    </w:p>
    <w:p w:rsidR="00523328" w:rsidRPr="00576BA4" w:rsidRDefault="00523328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сумм, поступивших в возмещение ущерба, недостач, выявленных в текущем финансовом году;</w:t>
      </w:r>
    </w:p>
    <w:p w:rsidR="00523328" w:rsidRPr="00576BA4" w:rsidRDefault="00523328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сумм, поступивших по решению суда или на основании исполнительных документов;</w:t>
      </w:r>
    </w:p>
    <w:p w:rsidR="00523328" w:rsidRPr="00576BA4" w:rsidRDefault="00523328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б) при необходимости осуществления выплат:</w:t>
      </w:r>
    </w:p>
    <w:p w:rsidR="00523328" w:rsidRPr="00576BA4" w:rsidRDefault="00523328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по возмещению ущерба;</w:t>
      </w:r>
    </w:p>
    <w:p w:rsidR="00523328" w:rsidRPr="00576BA4" w:rsidRDefault="00523328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по решению суда, на основании исполнительных документов;</w:t>
      </w:r>
    </w:p>
    <w:p w:rsidR="00523328" w:rsidRPr="00576BA4" w:rsidRDefault="00523328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по уплате штрафов, в том числе административных.</w:t>
      </w:r>
    </w:p>
    <w:p w:rsidR="00DE2C60" w:rsidRPr="00576BA4" w:rsidRDefault="00DE2C60" w:rsidP="009B4BF4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При внесении изменений в показатели Плана в случае, установленном </w:t>
      </w:r>
      <w:hyperlink r:id="rId14" w:history="1">
        <w:r w:rsidRPr="00576BA4">
          <w:rPr>
            <w:rFonts w:ascii="Arial" w:hAnsi="Arial" w:cs="Arial"/>
            <w:sz w:val="24"/>
            <w:szCs w:val="24"/>
          </w:rPr>
          <w:t xml:space="preserve">подпунктом "в" пункта </w:t>
        </w:r>
      </w:hyperlink>
      <w:r w:rsidR="009B4BF4" w:rsidRPr="00576BA4">
        <w:rPr>
          <w:rFonts w:ascii="Arial" w:hAnsi="Arial" w:cs="Arial"/>
          <w:sz w:val="24"/>
          <w:szCs w:val="24"/>
        </w:rPr>
        <w:t>5</w:t>
      </w:r>
      <w:r w:rsidR="00F26D76" w:rsidRPr="00576BA4">
        <w:rPr>
          <w:rFonts w:ascii="Arial" w:hAnsi="Arial" w:cs="Arial"/>
          <w:sz w:val="24"/>
          <w:szCs w:val="24"/>
        </w:rPr>
        <w:t>.1.</w:t>
      </w:r>
      <w:r w:rsidRPr="00576BA4">
        <w:rPr>
          <w:rFonts w:ascii="Arial" w:hAnsi="Arial" w:cs="Arial"/>
          <w:sz w:val="24"/>
          <w:szCs w:val="24"/>
        </w:rPr>
        <w:t xml:space="preserve"> </w:t>
      </w:r>
      <w:r w:rsidR="009B4BF4" w:rsidRPr="00576BA4">
        <w:rPr>
          <w:rFonts w:ascii="Arial" w:hAnsi="Arial" w:cs="Arial"/>
          <w:sz w:val="24"/>
          <w:szCs w:val="24"/>
        </w:rPr>
        <w:t>Порядка</w:t>
      </w:r>
      <w:r w:rsidRPr="00576BA4">
        <w:rPr>
          <w:rFonts w:ascii="Arial" w:hAnsi="Arial" w:cs="Arial"/>
          <w:sz w:val="24"/>
          <w:szCs w:val="24"/>
        </w:rPr>
        <w:t>, при реорганизации:</w:t>
      </w:r>
    </w:p>
    <w:p w:rsidR="00DE2C60" w:rsidRPr="00576BA4" w:rsidRDefault="00DE2C60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DE2C60" w:rsidRPr="00576BA4" w:rsidRDefault="00DE2C60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DE2C60" w:rsidRPr="00576BA4" w:rsidRDefault="00DE2C60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DE2C60" w:rsidRPr="00576BA4" w:rsidRDefault="00DE2C60" w:rsidP="009B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учреждения(ий) до начала реорганизации.</w:t>
      </w:r>
    </w:p>
    <w:p w:rsidR="002B28B5" w:rsidRPr="00576BA4" w:rsidRDefault="002B28B5" w:rsidP="002B28B5">
      <w:pPr>
        <w:suppressAutoHyphens/>
        <w:autoSpaceDE w:val="0"/>
        <w:autoSpaceDN w:val="0"/>
        <w:adjustRightInd w:val="0"/>
        <w:spacing w:after="0" w:line="240" w:lineRule="atLeast"/>
        <w:ind w:left="993"/>
        <w:jc w:val="both"/>
        <w:rPr>
          <w:rFonts w:ascii="Arial" w:hAnsi="Arial" w:cs="Arial"/>
          <w:sz w:val="16"/>
          <w:szCs w:val="16"/>
        </w:rPr>
      </w:pPr>
    </w:p>
    <w:p w:rsidR="002B28B5" w:rsidRPr="00576BA4" w:rsidRDefault="00D70F6F" w:rsidP="009119C6">
      <w:pPr>
        <w:pStyle w:val="a5"/>
        <w:numPr>
          <w:ilvl w:val="0"/>
          <w:numId w:val="8"/>
        </w:numPr>
        <w:suppressAutoHyphens/>
        <w:spacing w:after="0"/>
        <w:jc w:val="center"/>
        <w:rPr>
          <w:rFonts w:ascii="Arial" w:hAnsi="Arial" w:cs="Arial"/>
          <w:b/>
        </w:rPr>
      </w:pPr>
      <w:r w:rsidRPr="00576BA4">
        <w:rPr>
          <w:rFonts w:ascii="Arial" w:hAnsi="Arial" w:cs="Arial"/>
          <w:b/>
        </w:rPr>
        <w:t>ОТЧЕТЫ ОБ ИСПОЛНЕНИИ ПЛАНА</w:t>
      </w:r>
    </w:p>
    <w:p w:rsidR="006265A7" w:rsidRPr="00576BA4" w:rsidRDefault="00A94C68" w:rsidP="009119C6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6265A7" w:rsidRPr="00576BA4">
          <w:rPr>
            <w:rFonts w:ascii="Arial" w:hAnsi="Arial" w:cs="Arial"/>
            <w:sz w:val="24"/>
            <w:szCs w:val="24"/>
          </w:rPr>
          <w:t>Отчет</w:t>
        </w:r>
      </w:hyperlink>
      <w:r w:rsidR="009119C6" w:rsidRPr="00576BA4">
        <w:rPr>
          <w:rFonts w:ascii="Arial" w:hAnsi="Arial" w:cs="Arial"/>
          <w:sz w:val="24"/>
          <w:szCs w:val="24"/>
        </w:rPr>
        <w:t xml:space="preserve"> об исполнении учреждением П</w:t>
      </w:r>
      <w:r w:rsidR="006265A7" w:rsidRPr="00576BA4">
        <w:rPr>
          <w:rFonts w:ascii="Arial" w:hAnsi="Arial" w:cs="Arial"/>
          <w:sz w:val="24"/>
          <w:szCs w:val="24"/>
        </w:rPr>
        <w:t xml:space="preserve">лана </w:t>
      </w:r>
      <w:r w:rsidR="009119C6" w:rsidRPr="00576BA4">
        <w:rPr>
          <w:rFonts w:ascii="Arial" w:hAnsi="Arial" w:cs="Arial"/>
          <w:sz w:val="24"/>
          <w:szCs w:val="24"/>
        </w:rPr>
        <w:t>ФХД</w:t>
      </w:r>
      <w:r w:rsidR="006265A7" w:rsidRPr="00576BA4">
        <w:rPr>
          <w:rFonts w:ascii="Arial" w:hAnsi="Arial" w:cs="Arial"/>
          <w:sz w:val="24"/>
          <w:szCs w:val="24"/>
        </w:rPr>
        <w:t xml:space="preserve"> (ф. 0503737) составляется </w:t>
      </w:r>
      <w:r w:rsidR="00645C53" w:rsidRPr="00576BA4">
        <w:rPr>
          <w:rFonts w:ascii="Arial" w:hAnsi="Arial" w:cs="Arial"/>
          <w:sz w:val="24"/>
          <w:szCs w:val="24"/>
        </w:rPr>
        <w:t xml:space="preserve">и представляется учреждением в финансовый отдел Учредителя </w:t>
      </w:r>
      <w:r w:rsidR="006265A7" w:rsidRPr="00576BA4">
        <w:rPr>
          <w:rFonts w:ascii="Arial" w:hAnsi="Arial" w:cs="Arial"/>
          <w:sz w:val="24"/>
          <w:szCs w:val="24"/>
        </w:rPr>
        <w:t xml:space="preserve">в разрезе видов финансового обеспечения (деятельности): </w:t>
      </w:r>
    </w:p>
    <w:p w:rsidR="006265A7" w:rsidRPr="00576BA4" w:rsidRDefault="006265A7" w:rsidP="009119C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- собственные доходы учреждения (код вида - 2) по состоянию на 1 апреля, 1 </w:t>
      </w:r>
      <w:r w:rsidRPr="00576BA4">
        <w:rPr>
          <w:rFonts w:ascii="Arial" w:hAnsi="Arial" w:cs="Arial"/>
          <w:sz w:val="24"/>
          <w:szCs w:val="24"/>
        </w:rPr>
        <w:lastRenderedPageBreak/>
        <w:t>июля, 1 октября, 1 января года, следующего за отчетным;</w:t>
      </w:r>
    </w:p>
    <w:p w:rsidR="00F26D76" w:rsidRPr="00576BA4" w:rsidRDefault="006265A7" w:rsidP="00911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</w:rPr>
        <w:t xml:space="preserve">- </w:t>
      </w:r>
      <w:r w:rsidRPr="00576BA4">
        <w:rPr>
          <w:rFonts w:ascii="Arial" w:hAnsi="Arial" w:cs="Arial"/>
          <w:sz w:val="24"/>
          <w:szCs w:val="24"/>
          <w:lang w:eastAsia="ru-RU"/>
        </w:rPr>
        <w:t xml:space="preserve">субсидия на выполнение государственного (муниципального) задания (код вида - 4) – ежемесячно, до </w:t>
      </w:r>
      <w:r w:rsidR="00F26D76" w:rsidRPr="00576BA4">
        <w:rPr>
          <w:rFonts w:ascii="Arial" w:hAnsi="Arial" w:cs="Arial"/>
          <w:sz w:val="24"/>
          <w:szCs w:val="24"/>
          <w:lang w:eastAsia="ru-RU"/>
        </w:rPr>
        <w:t>10</w:t>
      </w:r>
      <w:r w:rsidR="002F1F05" w:rsidRPr="00576BA4">
        <w:rPr>
          <w:rFonts w:ascii="Arial" w:hAnsi="Arial" w:cs="Arial"/>
          <w:sz w:val="24"/>
          <w:szCs w:val="24"/>
          <w:lang w:eastAsia="ru-RU"/>
        </w:rPr>
        <w:t xml:space="preserve"> числа месяца, следующего за отчетным</w:t>
      </w:r>
      <w:r w:rsidR="00F26D76" w:rsidRPr="00576BA4">
        <w:rPr>
          <w:rFonts w:ascii="Arial" w:hAnsi="Arial" w:cs="Arial"/>
          <w:sz w:val="24"/>
          <w:szCs w:val="24"/>
          <w:lang w:eastAsia="ru-RU"/>
        </w:rPr>
        <w:t>;</w:t>
      </w:r>
    </w:p>
    <w:p w:rsidR="006265A7" w:rsidRPr="00576BA4" w:rsidRDefault="00F26D76" w:rsidP="00911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6BA4">
        <w:rPr>
          <w:rFonts w:ascii="Arial" w:hAnsi="Arial" w:cs="Arial"/>
          <w:sz w:val="24"/>
          <w:szCs w:val="24"/>
          <w:lang w:eastAsia="ru-RU"/>
        </w:rPr>
        <w:t>- субсидия на иные цели (код вида - 5) – ежемесячно, до 10 числа месяца, следующего за отчетным</w:t>
      </w:r>
      <w:r w:rsidR="002F1F05" w:rsidRPr="00576BA4">
        <w:rPr>
          <w:rFonts w:ascii="Arial" w:hAnsi="Arial" w:cs="Arial"/>
          <w:sz w:val="24"/>
          <w:szCs w:val="24"/>
          <w:lang w:eastAsia="ru-RU"/>
        </w:rPr>
        <w:t>.</w:t>
      </w:r>
    </w:p>
    <w:p w:rsidR="002F1F05" w:rsidRPr="00576BA4" w:rsidRDefault="002F1F05" w:rsidP="009119C6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 xml:space="preserve">В Отчете </w:t>
      </w:r>
      <w:hyperlink r:id="rId16" w:history="1">
        <w:r w:rsidRPr="00576BA4">
          <w:rPr>
            <w:rFonts w:ascii="Arial" w:hAnsi="Arial" w:cs="Arial"/>
            <w:sz w:val="24"/>
            <w:szCs w:val="24"/>
          </w:rPr>
          <w:t>(ф. 0503737)</w:t>
        </w:r>
      </w:hyperlink>
      <w:r w:rsidRPr="00576BA4">
        <w:rPr>
          <w:rFonts w:ascii="Arial" w:hAnsi="Arial" w:cs="Arial"/>
          <w:sz w:val="24"/>
          <w:szCs w:val="24"/>
        </w:rPr>
        <w:t xml:space="preserve"> нарастающим итогом отражаются показатели исполнения учреждением в отчетном периоде Плана </w:t>
      </w:r>
      <w:r w:rsidR="009119C6" w:rsidRPr="00576BA4">
        <w:rPr>
          <w:rFonts w:ascii="Arial" w:hAnsi="Arial" w:cs="Arial"/>
          <w:sz w:val="24"/>
          <w:szCs w:val="24"/>
        </w:rPr>
        <w:t>ФХД</w:t>
      </w:r>
      <w:r w:rsidRPr="00576BA4">
        <w:rPr>
          <w:rFonts w:ascii="Arial" w:hAnsi="Arial" w:cs="Arial"/>
          <w:sz w:val="24"/>
          <w:szCs w:val="24"/>
        </w:rPr>
        <w:t xml:space="preserve">  на текущий (отчетный) финансовый год.</w:t>
      </w:r>
    </w:p>
    <w:p w:rsidR="00F03AEB" w:rsidRDefault="00F03AE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B3E1B" w:rsidRPr="00576BA4" w:rsidRDefault="005B3E1B" w:rsidP="00916AB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  <w:sectPr w:rsidR="005B3E1B" w:rsidRPr="00576BA4" w:rsidSect="005B101F">
          <w:pgSz w:w="11905" w:h="16838"/>
          <w:pgMar w:top="1134" w:right="851" w:bottom="1134" w:left="1134" w:header="284" w:footer="0" w:gutter="0"/>
          <w:cols w:space="720"/>
          <w:noEndnote/>
          <w:docGrid w:linePitch="326"/>
        </w:sectPr>
      </w:pPr>
    </w:p>
    <w:p w:rsidR="00F010A5" w:rsidRPr="00576BA4" w:rsidRDefault="002B1C68" w:rsidP="00F03AE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94C68">
        <w:rPr>
          <w:rFonts w:ascii="Arial" w:hAnsi="Arial" w:cs="Arial"/>
          <w:sz w:val="24"/>
          <w:szCs w:val="24"/>
        </w:rPr>
        <w:object w:dxaOrig="15089" w:dyaOrig="9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45pt;height:480.85pt" o:ole="">
            <v:imagedata r:id="rId17" o:title=""/>
          </v:shape>
          <o:OLEObject Type="Link" ProgID="Excel.Sheet.8" ShapeID="_x0000_i1025" DrawAspect="Content" r:id="rId18" UpdateMode="Always">
            <o:LinkType>Picture</o:LinkType>
            <o:LockedField>false</o:LockedField>
          </o:OLEObject>
        </w:object>
      </w:r>
    </w:p>
    <w:p w:rsidR="00645C53" w:rsidRPr="00576BA4" w:rsidRDefault="00F23F71" w:rsidP="00F010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4C68">
        <w:rPr>
          <w:rFonts w:ascii="Times New Roman" w:hAnsi="Times New Roman"/>
          <w:sz w:val="24"/>
          <w:szCs w:val="24"/>
        </w:rPr>
        <w:pict>
          <v:shape id="_x0000_i1039" type="#_x0000_t75" style="width:750.05pt;height:433.9pt">
            <v:imagedata r:id="rId19" o:title=""/>
          </v:shape>
        </w:pict>
      </w:r>
      <w:r w:rsidRPr="00A94C68">
        <w:rPr>
          <w:rFonts w:ascii="Times New Roman" w:hAnsi="Times New Roman"/>
          <w:sz w:val="24"/>
          <w:szCs w:val="24"/>
        </w:rPr>
        <w:lastRenderedPageBreak/>
        <w:pict>
          <v:shape id="_x0000_i1038" type="#_x0000_t75" style="width:750.05pt;height:437pt">
            <v:imagedata r:id="rId20" o:title=""/>
          </v:shape>
        </w:pict>
      </w:r>
      <w:r w:rsidRPr="00A94C68">
        <w:rPr>
          <w:rFonts w:ascii="Times New Roman" w:hAnsi="Times New Roman"/>
          <w:sz w:val="24"/>
          <w:szCs w:val="24"/>
        </w:rPr>
        <w:lastRenderedPageBreak/>
        <w:pict>
          <v:shape id="_x0000_i1040" type="#_x0000_t75" style="width:750.05pt;height:428.25pt">
            <v:imagedata r:id="rId21" o:title=""/>
          </v:shape>
        </w:pict>
      </w:r>
      <w:r w:rsidRPr="00A94C68">
        <w:rPr>
          <w:rFonts w:ascii="Times New Roman" w:hAnsi="Times New Roman"/>
          <w:sz w:val="24"/>
          <w:szCs w:val="24"/>
        </w:rPr>
        <w:lastRenderedPageBreak/>
        <w:pict>
          <v:shape id="_x0000_i1041" type="#_x0000_t75" style="width:750.05pt;height:463.95pt">
            <v:imagedata r:id="rId22" o:title=""/>
          </v:shape>
        </w:pict>
      </w:r>
      <w:r w:rsidRPr="00A94C68">
        <w:rPr>
          <w:rFonts w:ascii="Times New Roman" w:hAnsi="Times New Roman"/>
          <w:sz w:val="24"/>
          <w:szCs w:val="24"/>
        </w:rPr>
        <w:lastRenderedPageBreak/>
        <w:pict>
          <v:shape id="_x0000_i1042" type="#_x0000_t75" style="width:750.05pt;height:433.9pt">
            <v:imagedata r:id="rId23" o:title=""/>
          </v:shape>
        </w:pict>
      </w:r>
    </w:p>
    <w:p w:rsidR="00893DDF" w:rsidRPr="00576BA4" w:rsidRDefault="00893DDF" w:rsidP="00F010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DDF" w:rsidRPr="00576BA4" w:rsidRDefault="00893DDF" w:rsidP="00F010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39A" w:rsidRPr="00576BA4" w:rsidRDefault="00C9639A" w:rsidP="00F010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00" w:type="dxa"/>
        <w:jc w:val="right"/>
        <w:tblInd w:w="95" w:type="dxa"/>
        <w:tblLook w:val="04A0"/>
      </w:tblPr>
      <w:tblGrid>
        <w:gridCol w:w="5600"/>
      </w:tblGrid>
      <w:tr w:rsidR="00C9639A" w:rsidRPr="00576BA4" w:rsidTr="00C9639A">
        <w:trPr>
          <w:trHeight w:val="210"/>
          <w:jc w:val="right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9A" w:rsidRPr="00576BA4" w:rsidRDefault="00C9639A" w:rsidP="00C96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C9639A" w:rsidRPr="00576BA4" w:rsidTr="00C9639A">
        <w:trPr>
          <w:trHeight w:val="840"/>
          <w:jc w:val="right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E1B" w:rsidRDefault="00C9639A" w:rsidP="005B3E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Порядку утверждения и составления Плана ФХД, утвержденному Постановлением администрации муниципального образования городское поселение Печенга Печенгского ра</w:t>
            </w:r>
            <w:r w:rsidR="005B3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йона Мурманской области </w:t>
            </w:r>
          </w:p>
          <w:p w:rsidR="00C9639A" w:rsidRPr="00576BA4" w:rsidRDefault="005B3E1B" w:rsidP="005B3E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«29» ноября </w:t>
            </w:r>
            <w:r w:rsidR="00C9639A" w:rsidRPr="00576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260</w:t>
            </w:r>
          </w:p>
        </w:tc>
      </w:tr>
    </w:tbl>
    <w:p w:rsidR="00E14F9F" w:rsidRPr="00576BA4" w:rsidRDefault="00E14F9F" w:rsidP="00391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BA4">
        <w:rPr>
          <w:rFonts w:ascii="Arial" w:hAnsi="Arial" w:cs="Arial"/>
          <w:b/>
          <w:bCs/>
          <w:sz w:val="24"/>
          <w:szCs w:val="24"/>
        </w:rPr>
        <w:t>РАСЧЕТЫ</w:t>
      </w:r>
    </w:p>
    <w:p w:rsidR="00E14F9F" w:rsidRPr="00576BA4" w:rsidRDefault="00E14F9F" w:rsidP="00391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BA4">
        <w:rPr>
          <w:rFonts w:ascii="Arial" w:hAnsi="Arial" w:cs="Arial"/>
          <w:b/>
          <w:bCs/>
          <w:sz w:val="24"/>
          <w:szCs w:val="24"/>
        </w:rPr>
        <w:t>к плану финансово-хозяйственной деятельности</w:t>
      </w:r>
    </w:p>
    <w:p w:rsidR="00E14F9F" w:rsidRPr="00576BA4" w:rsidRDefault="00E14F9F" w:rsidP="00391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BA4">
        <w:rPr>
          <w:rFonts w:ascii="Arial" w:hAnsi="Arial" w:cs="Arial"/>
          <w:b/>
          <w:bCs/>
          <w:sz w:val="24"/>
          <w:szCs w:val="24"/>
        </w:rPr>
        <w:t>муниципального учреждения</w:t>
      </w:r>
    </w:p>
    <w:p w:rsidR="00E14F9F" w:rsidRPr="00576BA4" w:rsidRDefault="00E14F9F" w:rsidP="00391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Расчет нормативной численности работников по видам работ</w:t>
      </w:r>
    </w:p>
    <w:p w:rsidR="00E14F9F" w:rsidRPr="00576BA4" w:rsidRDefault="00E14F9F" w:rsidP="00391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и периодичности выполнения работ и фонда оплаты труда</w:t>
      </w:r>
    </w:p>
    <w:p w:rsidR="00E14F9F" w:rsidRPr="00576BA4" w:rsidRDefault="00E14F9F" w:rsidP="00391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по муниципальному заданию</w:t>
      </w:r>
    </w:p>
    <w:p w:rsidR="00E14F9F" w:rsidRPr="00576BA4" w:rsidRDefault="00E14F9F" w:rsidP="00391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__________________________________________________</w:t>
      </w:r>
    </w:p>
    <w:p w:rsidR="00E14F9F" w:rsidRPr="00576BA4" w:rsidRDefault="00E14F9F" w:rsidP="00391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(наименование муниципального задания)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3052"/>
        <w:gridCol w:w="1477"/>
        <w:gridCol w:w="578"/>
        <w:gridCol w:w="578"/>
        <w:gridCol w:w="722"/>
        <w:gridCol w:w="719"/>
        <w:gridCol w:w="866"/>
        <w:gridCol w:w="866"/>
        <w:gridCol w:w="575"/>
        <w:gridCol w:w="575"/>
        <w:gridCol w:w="863"/>
        <w:gridCol w:w="722"/>
        <w:gridCol w:w="428"/>
        <w:gridCol w:w="575"/>
        <w:gridCol w:w="722"/>
        <w:gridCol w:w="743"/>
        <w:gridCol w:w="440"/>
      </w:tblGrid>
      <w:tr w:rsidR="00576BA4" w:rsidRPr="00576BA4" w:rsidTr="003D7774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Наименование работы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Профессия (должность)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Разряд по оплате труда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Ед. изм. по видам работ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Количество работ (объемы)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Нормативные показатели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Ср. мес. норма раб. времени, часов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Размер оклада, руб.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ФОТ на 1 ставку в год, руб.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Время выполнения работы в год по N, часов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ФОТ за отработанное время, руб.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ВСЕГО кол-во ставок по N, ед.</w:t>
            </w:r>
          </w:p>
        </w:tc>
      </w:tr>
      <w:tr w:rsidR="00576BA4" w:rsidRPr="00576BA4" w:rsidTr="003D7774">
        <w:trPr>
          <w:cantSplit/>
          <w:trHeight w:val="3274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№ нормативно-правового акта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№ таблицы нормативно-правового акта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ед. изм. нормы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 xml:space="preserve">на норму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нормативная численность, минут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BA4" w:rsidRPr="00576BA4" w:rsidTr="003D777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r45"/>
            <w:bookmarkEnd w:id="1"/>
            <w:r w:rsidRPr="00576B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ar46"/>
            <w:bookmarkEnd w:id="2"/>
            <w:r w:rsidRPr="00576B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ar47"/>
            <w:bookmarkEnd w:id="3"/>
            <w:r w:rsidRPr="00576B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ar48"/>
            <w:bookmarkEnd w:id="4"/>
            <w:r w:rsidRPr="00576B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76BA4" w:rsidRPr="00576BA4" w:rsidTr="003D777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576BA4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 xml:space="preserve">Вид работы </w:t>
            </w:r>
            <w:r w:rsidRPr="00576B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576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F9F" w:rsidRPr="00576BA4">
              <w:rPr>
                <w:rFonts w:ascii="Arial" w:hAnsi="Arial" w:cs="Arial"/>
                <w:sz w:val="24"/>
                <w:szCs w:val="24"/>
              </w:rPr>
              <w:t xml:space="preserve">основного персонала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BA4" w:rsidRPr="00576BA4" w:rsidTr="003D777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Общехозяйственные должности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BA4" w:rsidRPr="00576BA4" w:rsidTr="003D777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76BA4" w:rsidRPr="00576BA4" w:rsidTr="003D777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BA4" w:rsidRPr="00576BA4" w:rsidTr="003D777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на оказание услуг по приносящей доход деятельности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39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76BA4" w:rsidRDefault="00E14F9F" w:rsidP="00E14F9F">
      <w:pPr>
        <w:autoSpaceDE w:val="0"/>
        <w:autoSpaceDN w:val="0"/>
        <w:adjustRightInd w:val="0"/>
        <w:jc w:val="both"/>
        <w:sectPr w:rsidR="00E14F9F" w:rsidRPr="00576BA4" w:rsidSect="005B101F">
          <w:pgSz w:w="16838" w:h="11905" w:orient="landscape"/>
          <w:pgMar w:top="1134" w:right="851" w:bottom="1134" w:left="1134" w:header="284" w:footer="0" w:gutter="0"/>
          <w:cols w:space="720"/>
          <w:noEndnote/>
          <w:docGrid w:linePitch="326"/>
        </w:sectPr>
      </w:pPr>
    </w:p>
    <w:p w:rsidR="00E14F9F" w:rsidRPr="00576BA4" w:rsidRDefault="00E14F9F" w:rsidP="0057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lastRenderedPageBreak/>
        <w:t>Расчеты страховых взносов на обязательное страхование</w:t>
      </w:r>
    </w:p>
    <w:p w:rsidR="00E14F9F" w:rsidRPr="00576BA4" w:rsidRDefault="00E14F9F" w:rsidP="0057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в Пенсионный фонд РФ, в Фонд социального страхования РФ,</w:t>
      </w:r>
    </w:p>
    <w:p w:rsidR="00E14F9F" w:rsidRPr="00576BA4" w:rsidRDefault="00E14F9F" w:rsidP="0057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в Федеральный фонд обязательного медицинского страхования</w:t>
      </w:r>
    </w:p>
    <w:p w:rsidR="00576BA4" w:rsidRPr="00576BA4" w:rsidRDefault="00576BA4" w:rsidP="0057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6259"/>
        <w:gridCol w:w="2077"/>
        <w:gridCol w:w="1139"/>
      </w:tblGrid>
      <w:tr w:rsidR="00E14F9F" w:rsidRPr="00576BA4" w:rsidTr="00576B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BA4">
              <w:rPr>
                <w:rFonts w:ascii="Arial" w:hAnsi="Arial" w:cs="Arial"/>
                <w:b/>
                <w:sz w:val="24"/>
                <w:szCs w:val="24"/>
              </w:rPr>
              <w:t>N п/п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BA4">
              <w:rPr>
                <w:rFonts w:ascii="Arial" w:hAnsi="Arial" w:cs="Arial"/>
                <w:b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BA4">
              <w:rPr>
                <w:rFonts w:ascii="Arial" w:hAnsi="Arial" w:cs="Arial"/>
                <w:b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BA4">
              <w:rPr>
                <w:rFonts w:ascii="Arial" w:hAnsi="Arial" w:cs="Arial"/>
                <w:b/>
                <w:sz w:val="24"/>
                <w:szCs w:val="24"/>
              </w:rPr>
              <w:t>Сумма взноса, руб.</w:t>
            </w:r>
          </w:p>
        </w:tc>
      </w:tr>
      <w:tr w:rsidR="00E14F9F" w:rsidRPr="00576BA4" w:rsidTr="00576B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Страховые взносы в Пенсионный фонд Российской Федерации, всего, в том числе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rPr>
          <w:trHeight w:val="16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по ставке 22,0%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rPr>
          <w:trHeight w:val="21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по ставке 10,0%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rPr>
          <w:trHeight w:val="8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rPr>
          <w:trHeight w:val="5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Страховые взносы в Фонд социального страхования Российской Федерации, всего, в том числе: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rPr>
          <w:trHeight w:val="7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rPr>
          <w:trHeight w:val="86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19" w:history="1">
              <w:r w:rsidRPr="00576BA4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rPr>
          <w:trHeight w:val="88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19" w:history="1">
              <w:r w:rsidRPr="00576BA4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rPr>
          <w:trHeight w:val="20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76BA4" w:rsidRDefault="00E14F9F" w:rsidP="0057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219"/>
      <w:bookmarkEnd w:id="5"/>
      <w:r w:rsidRPr="00576BA4">
        <w:rPr>
          <w:rFonts w:ascii="Arial" w:hAnsi="Arial" w:cs="Arial"/>
          <w:sz w:val="24"/>
          <w:szCs w:val="24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24" w:history="1">
        <w:r w:rsidRPr="00576BA4">
          <w:rPr>
            <w:rFonts w:ascii="Arial" w:hAnsi="Arial" w:cs="Arial"/>
            <w:sz w:val="24"/>
            <w:szCs w:val="24"/>
          </w:rPr>
          <w:t>законом</w:t>
        </w:r>
      </w:hyperlink>
      <w:r w:rsidRPr="00576BA4">
        <w:rPr>
          <w:rFonts w:ascii="Arial" w:hAnsi="Arial" w:cs="Arial"/>
          <w:sz w:val="24"/>
          <w:szCs w:val="24"/>
        </w:rPr>
        <w:t xml:space="preserve"> от 22.12.2005 № 179-ФЗ "О страховых тарифах на обязательное социальное страхование от несчастных случаев на производстве и профессиональных заболеваний на 2006 год".</w:t>
      </w:r>
    </w:p>
    <w:p w:rsidR="00576BA4" w:rsidRPr="00576BA4" w:rsidRDefault="00576BA4" w:rsidP="00576BA4">
      <w:pPr>
        <w:autoSpaceDE w:val="0"/>
        <w:autoSpaceDN w:val="0"/>
        <w:adjustRightInd w:val="0"/>
        <w:spacing w:after="0"/>
        <w:jc w:val="center"/>
        <w:outlineLvl w:val="2"/>
      </w:pPr>
    </w:p>
    <w:p w:rsidR="00576BA4" w:rsidRDefault="00576BA4" w:rsidP="0057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76BA4" w:rsidSect="005B101F">
          <w:pgSz w:w="11905" w:h="16838"/>
          <w:pgMar w:top="1134" w:right="851" w:bottom="1134" w:left="1134" w:header="283" w:footer="0" w:gutter="0"/>
          <w:cols w:space="720"/>
          <w:noEndnote/>
          <w:docGrid w:linePitch="326"/>
        </w:sectPr>
      </w:pPr>
    </w:p>
    <w:p w:rsidR="00E14F9F" w:rsidRPr="00576BA4" w:rsidRDefault="00E14F9F" w:rsidP="0057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lastRenderedPageBreak/>
        <w:t>Расчет расходов на приобретение спецодежды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253"/>
        <w:gridCol w:w="1773"/>
        <w:gridCol w:w="2014"/>
        <w:gridCol w:w="1994"/>
        <w:gridCol w:w="1249"/>
        <w:gridCol w:w="880"/>
        <w:gridCol w:w="1099"/>
        <w:gridCol w:w="3171"/>
      </w:tblGrid>
      <w:tr w:rsidR="00E14F9F" w:rsidRPr="00576BA4" w:rsidTr="00576B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Наименование НПА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Наименование должности 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Всего затрат за период по всем должностям, руб.</w:t>
            </w:r>
          </w:p>
        </w:tc>
      </w:tr>
      <w:tr w:rsidR="00E14F9F" w:rsidRPr="00576BA4" w:rsidTr="00576B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кол-во должностей,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срок носки,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Спецодежда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Итого затрат на 1 ставку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Всего количество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76B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ВСЕГО затрат на приобретение спецодежды,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6BA4" w:rsidRPr="00576BA4" w:rsidRDefault="00576BA4" w:rsidP="00E14F9F">
      <w:pPr>
        <w:autoSpaceDE w:val="0"/>
        <w:autoSpaceDN w:val="0"/>
        <w:adjustRightInd w:val="0"/>
        <w:jc w:val="both"/>
      </w:pPr>
    </w:p>
    <w:p w:rsidR="00E14F9F" w:rsidRPr="00576BA4" w:rsidRDefault="00E14F9F" w:rsidP="0057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t xml:space="preserve"> </w:t>
      </w:r>
      <w:r w:rsidRPr="00576BA4">
        <w:rPr>
          <w:rFonts w:ascii="Arial" w:hAnsi="Arial" w:cs="Arial"/>
          <w:sz w:val="24"/>
          <w:szCs w:val="24"/>
        </w:rPr>
        <w:t>Расчет расходов на приобретение</w:t>
      </w:r>
    </w:p>
    <w:p w:rsidR="00E14F9F" w:rsidRDefault="00E14F9F" w:rsidP="0057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BA4">
        <w:rPr>
          <w:rFonts w:ascii="Arial" w:hAnsi="Arial" w:cs="Arial"/>
          <w:sz w:val="24"/>
          <w:szCs w:val="24"/>
        </w:rPr>
        <w:t>хозяйственного инвентаря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4"/>
        <w:gridCol w:w="1256"/>
        <w:gridCol w:w="1824"/>
        <w:gridCol w:w="1558"/>
        <w:gridCol w:w="1911"/>
        <w:gridCol w:w="752"/>
        <w:gridCol w:w="1207"/>
        <w:gridCol w:w="1585"/>
      </w:tblGrid>
      <w:tr w:rsidR="00E14F9F" w:rsidRPr="00576BA4" w:rsidTr="005B101F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Наименование НПА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Наименование должности n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Всего затрат за период по всем должностям, руб.</w:t>
            </w:r>
          </w:p>
        </w:tc>
      </w:tr>
      <w:tr w:rsidR="00E14F9F" w:rsidRPr="00576BA4" w:rsidTr="005B101F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кол-во должностей, ед.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срок использования, мес.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B101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B101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Предмет инвентаря 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B101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Итого затрат на 1 ставку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B101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Всего количество 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76BA4" w:rsidTr="005B101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ВСЕГО затрат на приобретение инвентаря, руб.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A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76BA4" w:rsidRDefault="00E14F9F" w:rsidP="00576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01F" w:rsidRDefault="005B101F" w:rsidP="00E14F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потребности в материалах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"/>
        <w:gridCol w:w="1153"/>
        <w:gridCol w:w="1791"/>
        <w:gridCol w:w="695"/>
        <w:gridCol w:w="1378"/>
        <w:gridCol w:w="1852"/>
        <w:gridCol w:w="695"/>
        <w:gridCol w:w="775"/>
        <w:gridCol w:w="695"/>
        <w:gridCol w:w="809"/>
        <w:gridCol w:w="826"/>
        <w:gridCol w:w="1566"/>
        <w:gridCol w:w="1025"/>
        <w:gridCol w:w="1022"/>
      </w:tblGrid>
      <w:tr w:rsidR="00E14F9F" w:rsidRPr="005B101F" w:rsidTr="005B101F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ресурса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Объемный показатель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Нормативные показатели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 xml:space="preserve">Потребность по </w:t>
            </w:r>
            <w:r w:rsidRPr="005B101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Цена, руб. за ед.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Сумма, рублей</w:t>
            </w:r>
          </w:p>
        </w:tc>
      </w:tr>
      <w:tr w:rsidR="00E14F9F" w:rsidRPr="005B101F" w:rsidTr="005B101F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НПА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табл.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 xml:space="preserve">ед. изм.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 норму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норм. кол-во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Вид работы 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Вид работы 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&lt;...&gt;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01F" w:rsidRDefault="005B101F" w:rsidP="005B1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нормативной потребности в ГСМ по видам работ</w:t>
      </w:r>
    </w:p>
    <w:p w:rsidR="00E14F9F" w:rsidRDefault="00E14F9F" w:rsidP="005B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и периодичности выполнения работ</w:t>
      </w:r>
    </w:p>
    <w:tbl>
      <w:tblPr>
        <w:tblW w:w="1548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72"/>
        <w:gridCol w:w="624"/>
        <w:gridCol w:w="794"/>
        <w:gridCol w:w="709"/>
        <w:gridCol w:w="624"/>
        <w:gridCol w:w="680"/>
        <w:gridCol w:w="624"/>
        <w:gridCol w:w="567"/>
        <w:gridCol w:w="964"/>
        <w:gridCol w:w="737"/>
        <w:gridCol w:w="794"/>
        <w:gridCol w:w="964"/>
        <w:gridCol w:w="907"/>
        <w:gridCol w:w="1105"/>
        <w:gridCol w:w="708"/>
        <w:gridCol w:w="1135"/>
        <w:gridCol w:w="992"/>
      </w:tblGrid>
      <w:tr w:rsidR="00E14F9F" w:rsidRPr="005B101F" w:rsidTr="00E14F9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работы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Категория дорог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Периодичность работ</w:t>
            </w:r>
          </w:p>
        </w:tc>
        <w:tc>
          <w:tcPr>
            <w:tcW w:w="34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Нормативные показатели, маш./час.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транспорта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Кол-во часов работы транспорта в год, маш./час.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Ср. скорость работы машины, км/час.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Пробег машины в год, км</w:t>
            </w:r>
          </w:p>
        </w:tc>
      </w:tr>
      <w:tr w:rsidR="00E14F9F" w:rsidRPr="005B101F" w:rsidTr="00E14F9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E14F9F" w:rsidRPr="005B101F" w:rsidTr="00E14F9F">
        <w:trPr>
          <w:trHeight w:val="91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НПА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таблицы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ед. изм. 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 норму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нормативное кол-во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всего, в т.ч.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 зимн.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 летн. период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 зимн.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 летн. период</w:t>
            </w:r>
          </w:p>
        </w:tc>
      </w:tr>
      <w:tr w:rsidR="00E14F9F" w:rsidRPr="005B101F" w:rsidTr="00E14F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Вид работы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E14F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Вид работы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E14F9F">
        <w:trPr>
          <w:trHeight w:val="1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E14F9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 МАШИНО-ЧАСОВ В ГОД, в т.ч.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E14F9F">
        <w:trPr>
          <w:trHeight w:val="10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Утвержденный норматив потребления ГСМ на 1 км пробега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E14F9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 ГСМ по нормативу, всего, в т.ч.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E14F9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E14F9F">
        <w:trPr>
          <w:trHeight w:val="5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ВСЕГО затрат на приобретение ГСМ,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расходов на оплату услуг связи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2921"/>
        <w:gridCol w:w="2450"/>
        <w:gridCol w:w="2921"/>
        <w:gridCol w:w="2450"/>
        <w:gridCol w:w="3388"/>
      </w:tblGrid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 номеров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w:anchor="Par715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3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716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4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717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5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Par715"/>
            <w:bookmarkEnd w:id="6"/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Par716"/>
            <w:bookmarkEnd w:id="7"/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Par717"/>
            <w:bookmarkEnd w:id="8"/>
            <w:r w:rsidRPr="005B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lastRenderedPageBreak/>
        <w:t>Расчет расходов на оплату коммунальных услуг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2938"/>
        <w:gridCol w:w="2750"/>
        <w:gridCol w:w="3412"/>
        <w:gridCol w:w="5023"/>
      </w:tblGrid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(</w:t>
            </w:r>
            <w:hyperlink w:anchor="Par775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3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776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4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ar775"/>
            <w:bookmarkEnd w:id="9"/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Par776"/>
            <w:bookmarkEnd w:id="10"/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расходов на оплату аренды имущества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2849"/>
        <w:gridCol w:w="3031"/>
        <w:gridCol w:w="3403"/>
        <w:gridCol w:w="4868"/>
      </w:tblGrid>
      <w:tr w:rsidR="00E14F9F" w:rsidRPr="005B101F" w:rsidTr="005B10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Ставка арендной платы, (с учетом НДС), руб.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(</w:t>
            </w:r>
            <w:hyperlink w:anchor="Par775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3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776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4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F9F" w:rsidRPr="005B101F" w:rsidTr="005B10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14F9F" w:rsidRPr="005B101F" w:rsidTr="005B10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расходов на оплату транспортных услуг сторонних организаций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2921"/>
        <w:gridCol w:w="3109"/>
        <w:gridCol w:w="3109"/>
        <w:gridCol w:w="4990"/>
      </w:tblGrid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 xml:space="preserve">Сумма, руб. </w:t>
            </w:r>
          </w:p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(</w:t>
            </w:r>
            <w:hyperlink w:anchor="Par747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3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748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4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Par747"/>
            <w:bookmarkEnd w:id="11"/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Par748"/>
            <w:bookmarkEnd w:id="12"/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расходов на оплату работ, услуг</w:t>
      </w: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по содержанию имущества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2938"/>
        <w:gridCol w:w="1704"/>
        <w:gridCol w:w="3223"/>
        <w:gridCol w:w="3412"/>
        <w:gridCol w:w="2846"/>
      </w:tblGrid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Стоимость работ (услуг),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Сумма, руб. (</w:t>
            </w:r>
            <w:hyperlink w:anchor="Par836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4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837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5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Par836"/>
            <w:bookmarkEnd w:id="13"/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Par837"/>
            <w:bookmarkEnd w:id="14"/>
            <w:r w:rsidRPr="005B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расходов на оплату прочих работ, услуг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8"/>
        <w:gridCol w:w="2954"/>
        <w:gridCol w:w="3637"/>
        <w:gridCol w:w="2478"/>
        <w:gridCol w:w="5050"/>
      </w:tblGrid>
      <w:tr w:rsidR="00E14F9F" w:rsidRPr="005B101F" w:rsidTr="005B101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 услуг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Стоимость услуги, руб.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w:anchor="Par867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3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868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4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F9F" w:rsidRPr="005B101F" w:rsidTr="005B101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Par867"/>
            <w:bookmarkEnd w:id="15"/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Par868"/>
            <w:bookmarkEnd w:id="16"/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14F9F" w:rsidRPr="005B101F" w:rsidTr="005B101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Расчеты расходов на социальные и иные выплаты населению (строка 260)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0"/>
        <w:gridCol w:w="2956"/>
        <w:gridCol w:w="3148"/>
        <w:gridCol w:w="3148"/>
        <w:gridCol w:w="4865"/>
      </w:tblGrid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 выплат в год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Общая сумма выплат, руб. (</w:t>
            </w:r>
            <w:hyperlink w:anchor="Par931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3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932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4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Par931"/>
            <w:bookmarkEnd w:id="17"/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ar932"/>
            <w:bookmarkEnd w:id="18"/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прочих расходов (кроме расходов на закупку товаров, работ, услуг)</w:t>
      </w:r>
    </w:p>
    <w:p w:rsidR="00E14F9F" w:rsidRPr="005B101F" w:rsidRDefault="00E14F9F" w:rsidP="005B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 xml:space="preserve"> (строка 290)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0"/>
        <w:gridCol w:w="2956"/>
        <w:gridCol w:w="3148"/>
        <w:gridCol w:w="3148"/>
        <w:gridCol w:w="4865"/>
      </w:tblGrid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 выплат в год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Общая сумма выплат, руб. (</w:t>
            </w:r>
            <w:hyperlink w:anchor="Par963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3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964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4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ar963"/>
            <w:bookmarkEnd w:id="19"/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ar964"/>
            <w:bookmarkEnd w:id="20"/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расходов на уплату налогов,</w:t>
      </w: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сборов и иных платежей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2938"/>
        <w:gridCol w:w="3127"/>
        <w:gridCol w:w="2277"/>
        <w:gridCol w:w="5781"/>
      </w:tblGrid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Налоговая база, руб.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Ставка налога, %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Сумма исчисленного налога, подлежащего уплате, руб. (</w:t>
            </w:r>
            <w:hyperlink w:anchor="Par992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3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993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4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/ 100)</w:t>
            </w: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Par992"/>
            <w:bookmarkEnd w:id="21"/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Par993"/>
            <w:bookmarkEnd w:id="22"/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Расчет расходов на приобретение основных средств, материальных запасов</w:t>
      </w:r>
    </w:p>
    <w:p w:rsidR="00E14F9F" w:rsidRPr="005B101F" w:rsidRDefault="00E14F9F" w:rsidP="005B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01F">
        <w:rPr>
          <w:rFonts w:ascii="Arial" w:hAnsi="Arial" w:cs="Arial"/>
          <w:sz w:val="24"/>
          <w:szCs w:val="24"/>
        </w:rPr>
        <w:t>(строки 310, 340)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2938"/>
        <w:gridCol w:w="3127"/>
        <w:gridCol w:w="3127"/>
        <w:gridCol w:w="4930"/>
      </w:tblGrid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Средняя стоимость, руб.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 xml:space="preserve">Сумма, руб. </w:t>
            </w:r>
          </w:p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(</w:t>
            </w:r>
            <w:hyperlink w:anchor="Par1051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2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ar1052" w:history="1">
              <w:r w:rsidRPr="005B101F">
                <w:rPr>
                  <w:rFonts w:ascii="Arial" w:hAnsi="Arial" w:cs="Arial"/>
                  <w:sz w:val="24"/>
                  <w:szCs w:val="24"/>
                </w:rPr>
                <w:t>гр. 3</w:t>
              </w:r>
            </w:hyperlink>
            <w:r w:rsidRPr="005B10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Par1051"/>
            <w:bookmarkEnd w:id="23"/>
            <w:r w:rsidRPr="005B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Par1052"/>
            <w:bookmarkEnd w:id="24"/>
            <w:r w:rsidRPr="005B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9F" w:rsidRPr="005B101F" w:rsidTr="005B101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F" w:rsidRPr="005B101F" w:rsidRDefault="00E14F9F" w:rsidP="005B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9F" w:rsidRPr="005B101F" w:rsidRDefault="00E14F9F" w:rsidP="00E14F9F">
      <w:pPr>
        <w:rPr>
          <w:rFonts w:ascii="Arial" w:hAnsi="Arial" w:cs="Arial"/>
          <w:sz w:val="24"/>
          <w:szCs w:val="24"/>
        </w:rPr>
      </w:pPr>
    </w:p>
    <w:p w:rsidR="00E14F9F" w:rsidRPr="005B101F" w:rsidRDefault="00E14F9F" w:rsidP="00E14F9F">
      <w:pPr>
        <w:rPr>
          <w:rFonts w:ascii="Arial" w:hAnsi="Arial" w:cs="Arial"/>
          <w:sz w:val="24"/>
          <w:szCs w:val="24"/>
        </w:rPr>
      </w:pPr>
    </w:p>
    <w:p w:rsidR="00893DDF" w:rsidRPr="00576BA4" w:rsidRDefault="00893DDF" w:rsidP="00F010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3DDF" w:rsidRPr="00576BA4" w:rsidSect="005B101F">
      <w:pgSz w:w="16838" w:h="11905" w:orient="landscape"/>
      <w:pgMar w:top="1134" w:right="851" w:bottom="1134" w:left="1134" w:header="284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A4" w:rsidRDefault="00576BA4">
      <w:pPr>
        <w:spacing w:after="0" w:line="240" w:lineRule="auto"/>
      </w:pPr>
      <w:r>
        <w:separator/>
      </w:r>
    </w:p>
  </w:endnote>
  <w:endnote w:type="continuationSeparator" w:id="1">
    <w:p w:rsidR="00576BA4" w:rsidRDefault="0057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A4" w:rsidRDefault="00576BA4">
      <w:pPr>
        <w:spacing w:after="0" w:line="240" w:lineRule="auto"/>
      </w:pPr>
      <w:r>
        <w:separator/>
      </w:r>
    </w:p>
  </w:footnote>
  <w:footnote w:type="continuationSeparator" w:id="1">
    <w:p w:rsidR="00576BA4" w:rsidRDefault="0057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537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B661DF"/>
    <w:multiLevelType w:val="hybridMultilevel"/>
    <w:tmpl w:val="D60E6544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7766EF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4">
    <w:nsid w:val="18227CC6"/>
    <w:multiLevelType w:val="hybridMultilevel"/>
    <w:tmpl w:val="049089DC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C3180"/>
    <w:multiLevelType w:val="hybridMultilevel"/>
    <w:tmpl w:val="864C9D4C"/>
    <w:lvl w:ilvl="0" w:tplc="E17E3F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51503F"/>
    <w:multiLevelType w:val="hybridMultilevel"/>
    <w:tmpl w:val="9112F558"/>
    <w:lvl w:ilvl="0" w:tplc="B652E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A200FB"/>
    <w:multiLevelType w:val="multilevel"/>
    <w:tmpl w:val="A186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2604285"/>
    <w:multiLevelType w:val="hybridMultilevel"/>
    <w:tmpl w:val="5A02847C"/>
    <w:lvl w:ilvl="0" w:tplc="E17E3F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4D3F01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0">
    <w:nsid w:val="4B95619C"/>
    <w:multiLevelType w:val="hybridMultilevel"/>
    <w:tmpl w:val="ADAE5FF4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7A1F49"/>
    <w:multiLevelType w:val="hybridMultilevel"/>
    <w:tmpl w:val="B612696C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811863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3">
    <w:nsid w:val="58724A20"/>
    <w:multiLevelType w:val="multilevel"/>
    <w:tmpl w:val="63784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B2D3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B2D3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B2D3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B2D3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3B2D3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B2D3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B2D36"/>
      </w:rPr>
    </w:lvl>
  </w:abstractNum>
  <w:abstractNum w:abstractNumId="14">
    <w:nsid w:val="5A245D0F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5">
    <w:nsid w:val="5BF47460"/>
    <w:multiLevelType w:val="multilevel"/>
    <w:tmpl w:val="FC527B26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16">
    <w:nsid w:val="5F132E2A"/>
    <w:multiLevelType w:val="multilevel"/>
    <w:tmpl w:val="A186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5095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254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E4513F7"/>
    <w:multiLevelType w:val="multilevel"/>
    <w:tmpl w:val="A186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58679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EA5605"/>
    <w:multiLevelType w:val="hybridMultilevel"/>
    <w:tmpl w:val="9284424A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19"/>
  </w:num>
  <w:num w:numId="8">
    <w:abstractNumId w:val="14"/>
  </w:num>
  <w:num w:numId="9">
    <w:abstractNumId w:val="20"/>
  </w:num>
  <w:num w:numId="10">
    <w:abstractNumId w:val="18"/>
  </w:num>
  <w:num w:numId="11">
    <w:abstractNumId w:val="6"/>
  </w:num>
  <w:num w:numId="12">
    <w:abstractNumId w:val="21"/>
  </w:num>
  <w:num w:numId="13">
    <w:abstractNumId w:val="11"/>
  </w:num>
  <w:num w:numId="14">
    <w:abstractNumId w:val="17"/>
  </w:num>
  <w:num w:numId="15">
    <w:abstractNumId w:val="4"/>
  </w:num>
  <w:num w:numId="16">
    <w:abstractNumId w:val="12"/>
  </w:num>
  <w:num w:numId="17">
    <w:abstractNumId w:val="2"/>
  </w:num>
  <w:num w:numId="18">
    <w:abstractNumId w:val="15"/>
  </w:num>
  <w:num w:numId="19">
    <w:abstractNumId w:val="10"/>
  </w:num>
  <w:num w:numId="20">
    <w:abstractNumId w:val="3"/>
  </w:num>
  <w:num w:numId="21">
    <w:abstractNumId w:val="9"/>
  </w:num>
  <w:num w:numId="2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1B0"/>
    <w:rsid w:val="00002034"/>
    <w:rsid w:val="00031BEC"/>
    <w:rsid w:val="00083197"/>
    <w:rsid w:val="00095B04"/>
    <w:rsid w:val="000A13A2"/>
    <w:rsid w:val="000D01D0"/>
    <w:rsid w:val="000D39CD"/>
    <w:rsid w:val="000D3A9A"/>
    <w:rsid w:val="000F39E1"/>
    <w:rsid w:val="000F5544"/>
    <w:rsid w:val="00104F32"/>
    <w:rsid w:val="001214EB"/>
    <w:rsid w:val="00133D42"/>
    <w:rsid w:val="00134F1F"/>
    <w:rsid w:val="00142A75"/>
    <w:rsid w:val="001456FD"/>
    <w:rsid w:val="001601BC"/>
    <w:rsid w:val="00176D2C"/>
    <w:rsid w:val="00181CEE"/>
    <w:rsid w:val="0018659A"/>
    <w:rsid w:val="001917D8"/>
    <w:rsid w:val="001A04FF"/>
    <w:rsid w:val="00207546"/>
    <w:rsid w:val="002158BA"/>
    <w:rsid w:val="00234D12"/>
    <w:rsid w:val="002355D1"/>
    <w:rsid w:val="00236993"/>
    <w:rsid w:val="00261E6E"/>
    <w:rsid w:val="00274B6D"/>
    <w:rsid w:val="00274C65"/>
    <w:rsid w:val="00293007"/>
    <w:rsid w:val="002B1C68"/>
    <w:rsid w:val="002B28B5"/>
    <w:rsid w:val="002B5D7F"/>
    <w:rsid w:val="002F14D1"/>
    <w:rsid w:val="002F1F05"/>
    <w:rsid w:val="00324AC3"/>
    <w:rsid w:val="00337DF3"/>
    <w:rsid w:val="00340B53"/>
    <w:rsid w:val="00352CF9"/>
    <w:rsid w:val="00376A38"/>
    <w:rsid w:val="00391E6E"/>
    <w:rsid w:val="003A42C9"/>
    <w:rsid w:val="003B4C15"/>
    <w:rsid w:val="003C3B9C"/>
    <w:rsid w:val="003D04B8"/>
    <w:rsid w:val="003D7774"/>
    <w:rsid w:val="003D7E53"/>
    <w:rsid w:val="003E0561"/>
    <w:rsid w:val="00431DB5"/>
    <w:rsid w:val="004330D9"/>
    <w:rsid w:val="00437719"/>
    <w:rsid w:val="00441E90"/>
    <w:rsid w:val="00455A60"/>
    <w:rsid w:val="00464CD1"/>
    <w:rsid w:val="004802A8"/>
    <w:rsid w:val="00482172"/>
    <w:rsid w:val="004B0C37"/>
    <w:rsid w:val="004B318E"/>
    <w:rsid w:val="004B3F8A"/>
    <w:rsid w:val="004E12E9"/>
    <w:rsid w:val="004E7A33"/>
    <w:rsid w:val="005036F7"/>
    <w:rsid w:val="00510D83"/>
    <w:rsid w:val="00512C5E"/>
    <w:rsid w:val="00523328"/>
    <w:rsid w:val="00523881"/>
    <w:rsid w:val="0052594E"/>
    <w:rsid w:val="0052722C"/>
    <w:rsid w:val="005444DC"/>
    <w:rsid w:val="00553AA7"/>
    <w:rsid w:val="00557ABC"/>
    <w:rsid w:val="00560E0F"/>
    <w:rsid w:val="00573578"/>
    <w:rsid w:val="00576BA4"/>
    <w:rsid w:val="005A5905"/>
    <w:rsid w:val="005B101F"/>
    <w:rsid w:val="005B3E1B"/>
    <w:rsid w:val="005C247A"/>
    <w:rsid w:val="005D4299"/>
    <w:rsid w:val="005E2085"/>
    <w:rsid w:val="006001B0"/>
    <w:rsid w:val="00605F22"/>
    <w:rsid w:val="00606281"/>
    <w:rsid w:val="00623D89"/>
    <w:rsid w:val="006265A7"/>
    <w:rsid w:val="0064211A"/>
    <w:rsid w:val="0064459B"/>
    <w:rsid w:val="00645593"/>
    <w:rsid w:val="00645C53"/>
    <w:rsid w:val="006578F7"/>
    <w:rsid w:val="00662592"/>
    <w:rsid w:val="0069458E"/>
    <w:rsid w:val="006945CC"/>
    <w:rsid w:val="006A464C"/>
    <w:rsid w:val="006B248D"/>
    <w:rsid w:val="006C3056"/>
    <w:rsid w:val="006D4E7B"/>
    <w:rsid w:val="0070789A"/>
    <w:rsid w:val="007108D7"/>
    <w:rsid w:val="007110B3"/>
    <w:rsid w:val="007468C6"/>
    <w:rsid w:val="00755276"/>
    <w:rsid w:val="007A7C98"/>
    <w:rsid w:val="007E270C"/>
    <w:rsid w:val="007F1ADC"/>
    <w:rsid w:val="00805A75"/>
    <w:rsid w:val="00830D8C"/>
    <w:rsid w:val="00835510"/>
    <w:rsid w:val="00836986"/>
    <w:rsid w:val="00843BD8"/>
    <w:rsid w:val="00867D7E"/>
    <w:rsid w:val="0088513C"/>
    <w:rsid w:val="00893DDF"/>
    <w:rsid w:val="008B4529"/>
    <w:rsid w:val="008B53D6"/>
    <w:rsid w:val="008C261A"/>
    <w:rsid w:val="008E055A"/>
    <w:rsid w:val="008E6B1B"/>
    <w:rsid w:val="008F212D"/>
    <w:rsid w:val="008F3F79"/>
    <w:rsid w:val="008F516D"/>
    <w:rsid w:val="009119C6"/>
    <w:rsid w:val="00916AB3"/>
    <w:rsid w:val="00956116"/>
    <w:rsid w:val="00965A02"/>
    <w:rsid w:val="00970376"/>
    <w:rsid w:val="009717D0"/>
    <w:rsid w:val="00976C0A"/>
    <w:rsid w:val="00987939"/>
    <w:rsid w:val="00990B0D"/>
    <w:rsid w:val="00993EB7"/>
    <w:rsid w:val="00996BAB"/>
    <w:rsid w:val="009A663E"/>
    <w:rsid w:val="009B4BF4"/>
    <w:rsid w:val="009B62F2"/>
    <w:rsid w:val="009C2FD9"/>
    <w:rsid w:val="009D27D1"/>
    <w:rsid w:val="009D3AF6"/>
    <w:rsid w:val="009F1748"/>
    <w:rsid w:val="009F4D0A"/>
    <w:rsid w:val="009F78CB"/>
    <w:rsid w:val="00A22674"/>
    <w:rsid w:val="00A44EEF"/>
    <w:rsid w:val="00A53555"/>
    <w:rsid w:val="00A60C40"/>
    <w:rsid w:val="00A64993"/>
    <w:rsid w:val="00A949DA"/>
    <w:rsid w:val="00A94C68"/>
    <w:rsid w:val="00AA26B4"/>
    <w:rsid w:val="00AA454E"/>
    <w:rsid w:val="00AA5228"/>
    <w:rsid w:val="00AA7ABA"/>
    <w:rsid w:val="00AA7E3E"/>
    <w:rsid w:val="00AB4994"/>
    <w:rsid w:val="00AB5820"/>
    <w:rsid w:val="00AD1D8F"/>
    <w:rsid w:val="00AD2594"/>
    <w:rsid w:val="00AD69A2"/>
    <w:rsid w:val="00AE57DC"/>
    <w:rsid w:val="00B02ABB"/>
    <w:rsid w:val="00B22C19"/>
    <w:rsid w:val="00B640D4"/>
    <w:rsid w:val="00B72DE6"/>
    <w:rsid w:val="00B80336"/>
    <w:rsid w:val="00BB01DC"/>
    <w:rsid w:val="00BB5A32"/>
    <w:rsid w:val="00BB7D91"/>
    <w:rsid w:val="00BC38E2"/>
    <w:rsid w:val="00BF4252"/>
    <w:rsid w:val="00C124E6"/>
    <w:rsid w:val="00C24E62"/>
    <w:rsid w:val="00C27FAB"/>
    <w:rsid w:val="00C9639A"/>
    <w:rsid w:val="00CB21B8"/>
    <w:rsid w:val="00CB69FD"/>
    <w:rsid w:val="00D14621"/>
    <w:rsid w:val="00D22E69"/>
    <w:rsid w:val="00D319A9"/>
    <w:rsid w:val="00D34982"/>
    <w:rsid w:val="00D40574"/>
    <w:rsid w:val="00D70F6F"/>
    <w:rsid w:val="00D748CD"/>
    <w:rsid w:val="00D9280C"/>
    <w:rsid w:val="00D96C27"/>
    <w:rsid w:val="00DA4E9D"/>
    <w:rsid w:val="00DE2C60"/>
    <w:rsid w:val="00E017AC"/>
    <w:rsid w:val="00E14364"/>
    <w:rsid w:val="00E14F9F"/>
    <w:rsid w:val="00E26544"/>
    <w:rsid w:val="00E325CD"/>
    <w:rsid w:val="00E40482"/>
    <w:rsid w:val="00E43B5E"/>
    <w:rsid w:val="00E64A0F"/>
    <w:rsid w:val="00EA49F3"/>
    <w:rsid w:val="00EB0819"/>
    <w:rsid w:val="00EB2C55"/>
    <w:rsid w:val="00EE009A"/>
    <w:rsid w:val="00EE5C96"/>
    <w:rsid w:val="00EF0960"/>
    <w:rsid w:val="00F010A5"/>
    <w:rsid w:val="00F03AEB"/>
    <w:rsid w:val="00F13270"/>
    <w:rsid w:val="00F174E9"/>
    <w:rsid w:val="00F23F71"/>
    <w:rsid w:val="00F26D76"/>
    <w:rsid w:val="00F36629"/>
    <w:rsid w:val="00F47284"/>
    <w:rsid w:val="00F52DFC"/>
    <w:rsid w:val="00F71F06"/>
    <w:rsid w:val="00F9740C"/>
    <w:rsid w:val="00FB2C0A"/>
    <w:rsid w:val="00FB3494"/>
    <w:rsid w:val="00FB7DF2"/>
    <w:rsid w:val="00FD4B5A"/>
    <w:rsid w:val="00FF0E94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B2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468C6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68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8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468C6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7468C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semiHidden/>
    <w:unhideWhenUsed/>
    <w:rsid w:val="006001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6001B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214E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214EB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71F0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1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71F06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rsid w:val="00F71F06"/>
  </w:style>
  <w:style w:type="table" w:styleId="ac">
    <w:name w:val="Table Grid"/>
    <w:basedOn w:val="a1"/>
    <w:uiPriority w:val="59"/>
    <w:rsid w:val="008B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D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10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0D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510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10D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10D8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10D8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d">
    <w:name w:val="Hyperlink"/>
    <w:uiPriority w:val="99"/>
    <w:unhideWhenUsed/>
    <w:rsid w:val="00E43B5E"/>
    <w:rPr>
      <w:color w:val="0000FF"/>
      <w:u w:val="single"/>
    </w:rPr>
  </w:style>
  <w:style w:type="paragraph" w:styleId="ae">
    <w:name w:val="No Spacing"/>
    <w:aliases w:val="Times"/>
    <w:uiPriority w:val="1"/>
    <w:qFormat/>
    <w:rsid w:val="002B28B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B28B5"/>
    <w:pPr>
      <w:ind w:left="720"/>
      <w:contextualSpacing/>
    </w:pPr>
    <w:rPr>
      <w:rFonts w:eastAsia="Times New Roman"/>
      <w:lang w:eastAsia="ru-RU"/>
    </w:rPr>
  </w:style>
  <w:style w:type="paragraph" w:customStyle="1" w:styleId="af0">
    <w:name w:val="Стиль"/>
    <w:uiPriority w:val="99"/>
    <w:rsid w:val="002B28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5">
    <w:name w:val="Основной текст (5)_"/>
    <w:link w:val="50"/>
    <w:rsid w:val="002B28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8B5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rFonts w:ascii="Times New Roman" w:hAnsi="Times New Roman"/>
      <w:sz w:val="23"/>
      <w:szCs w:val="23"/>
    </w:rPr>
  </w:style>
  <w:style w:type="paragraph" w:styleId="af1">
    <w:name w:val="Body Text Indent"/>
    <w:basedOn w:val="a"/>
    <w:link w:val="af2"/>
    <w:rsid w:val="007468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468C6"/>
    <w:rPr>
      <w:rFonts w:ascii="Times New Roman" w:eastAsia="Times New Roman" w:hAnsi="Times New Roman"/>
      <w:sz w:val="26"/>
      <w:szCs w:val="26"/>
    </w:rPr>
  </w:style>
  <w:style w:type="paragraph" w:styleId="31">
    <w:name w:val="Body Text 3"/>
    <w:basedOn w:val="a"/>
    <w:link w:val="32"/>
    <w:unhideWhenUsed/>
    <w:rsid w:val="007468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468C6"/>
    <w:rPr>
      <w:rFonts w:ascii="Times New Roman" w:eastAsia="Times New Roman" w:hAnsi="Times New Roman"/>
      <w:sz w:val="16"/>
      <w:szCs w:val="16"/>
    </w:rPr>
  </w:style>
  <w:style w:type="paragraph" w:styleId="af3">
    <w:name w:val="Plain Text"/>
    <w:basedOn w:val="a"/>
    <w:link w:val="af4"/>
    <w:rsid w:val="007468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468C6"/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7468C6"/>
    <w:pPr>
      <w:ind w:left="720"/>
      <w:contextualSpacing/>
    </w:pPr>
    <w:rPr>
      <w:rFonts w:eastAsia="Times New Roman"/>
    </w:rPr>
  </w:style>
  <w:style w:type="paragraph" w:styleId="21">
    <w:name w:val="Body Text 2"/>
    <w:basedOn w:val="a"/>
    <w:link w:val="22"/>
    <w:unhideWhenUsed/>
    <w:rsid w:val="007468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468C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7468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468C6"/>
    <w:rPr>
      <w:rFonts w:ascii="Times New Roman" w:eastAsia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7468C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7468C6"/>
    <w:rPr>
      <w:rFonts w:ascii="Times New Roman" w:eastAsia="Times New Roman" w:hAnsi="Times New Roman"/>
    </w:rPr>
  </w:style>
  <w:style w:type="character" w:styleId="af7">
    <w:name w:val="footnote reference"/>
    <w:uiPriority w:val="99"/>
    <w:rsid w:val="007468C6"/>
    <w:rPr>
      <w:rFonts w:cs="Times New Roman"/>
      <w:vertAlign w:val="superscript"/>
    </w:rPr>
  </w:style>
  <w:style w:type="character" w:customStyle="1" w:styleId="iceouttxt">
    <w:name w:val="iceouttxt"/>
    <w:uiPriority w:val="99"/>
    <w:rsid w:val="007468C6"/>
  </w:style>
  <w:style w:type="paragraph" w:styleId="33">
    <w:name w:val="Body Text Indent 3"/>
    <w:basedOn w:val="a"/>
    <w:link w:val="34"/>
    <w:rsid w:val="007468C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468C6"/>
    <w:rPr>
      <w:rFonts w:ascii="Times New Roman" w:eastAsia="Times New Roman" w:hAnsi="Times New Roman"/>
      <w:sz w:val="16"/>
      <w:szCs w:val="16"/>
    </w:rPr>
  </w:style>
  <w:style w:type="paragraph" w:customStyle="1" w:styleId="xl52">
    <w:name w:val="xl52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6"/>
      <w:szCs w:val="26"/>
      <w:lang w:eastAsia="ru-RU"/>
    </w:rPr>
  </w:style>
  <w:style w:type="paragraph" w:styleId="af8">
    <w:name w:val="Title"/>
    <w:basedOn w:val="a"/>
    <w:link w:val="af9"/>
    <w:qFormat/>
    <w:rsid w:val="007468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7468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">
    <w:name w:val="xl2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">
    <w:name w:val="xl3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2">
    <w:name w:val="xl32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4">
    <w:name w:val="xl3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5">
    <w:name w:val="xl3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7">
    <w:name w:val="xl4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0">
    <w:name w:val="xl5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51">
    <w:name w:val="xl51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54">
    <w:name w:val="xl5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7">
    <w:name w:val="xl5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8">
    <w:name w:val="xl5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2">
    <w:name w:val="xl62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4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46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Цветовое выделение"/>
    <w:rsid w:val="007468C6"/>
    <w:rPr>
      <w:b/>
      <w:bCs/>
      <w:color w:val="000080"/>
    </w:rPr>
  </w:style>
  <w:style w:type="character" w:customStyle="1" w:styleId="afb">
    <w:name w:val="Гипертекстовая ссылка"/>
    <w:basedOn w:val="afa"/>
    <w:rsid w:val="007468C6"/>
    <w:rPr>
      <w:color w:val="008000"/>
    </w:rPr>
  </w:style>
  <w:style w:type="paragraph" w:customStyle="1" w:styleId="afc">
    <w:name w:val="Нормальный (таблица)"/>
    <w:basedOn w:val="a"/>
    <w:next w:val="a"/>
    <w:rsid w:val="0074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rsid w:val="0074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746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">
    <w:name w:val="Тендерные данные"/>
    <w:basedOn w:val="a"/>
    <w:rsid w:val="007468C6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7468C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7468C6"/>
    <w:pPr>
      <w:ind w:firstLine="720"/>
    </w:pPr>
    <w:rPr>
      <w:rFonts w:ascii="Consultant" w:eastAsia="Times New Roman" w:hAnsi="Consultant"/>
    </w:rPr>
  </w:style>
  <w:style w:type="paragraph" w:customStyle="1" w:styleId="Iauiue">
    <w:name w:val="Iau?iue"/>
    <w:rsid w:val="007468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ConsNonformat">
    <w:name w:val="ConsNonformat"/>
    <w:link w:val="ConsNonformat0"/>
    <w:rsid w:val="00746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7468C6"/>
    <w:rPr>
      <w:rFonts w:ascii="Courier New" w:eastAsia="Times New Roman" w:hAnsi="Courier New" w:cs="Courier New"/>
    </w:rPr>
  </w:style>
  <w:style w:type="paragraph" w:customStyle="1" w:styleId="12">
    <w:name w:val="заголовок 1"/>
    <w:basedOn w:val="a"/>
    <w:next w:val="a"/>
    <w:rsid w:val="007468C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А_обычный"/>
    <w:basedOn w:val="a"/>
    <w:rsid w:val="007468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qFormat/>
    <w:rsid w:val="007468C6"/>
    <w:rPr>
      <w:rFonts w:cs="Times New Roman"/>
      <w:b/>
      <w:bCs/>
    </w:rPr>
  </w:style>
  <w:style w:type="character" w:customStyle="1" w:styleId="FontStyle14">
    <w:name w:val="Font Style14"/>
    <w:basedOn w:val="a0"/>
    <w:rsid w:val="007468C6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7468C6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7468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7468C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7FD01A5104DE9867E1B838E135DD60DA8C7A093D9C0BC18FE935DBD9336D5590AF47D2C42DCA19FB8DB02114601AB1B68C70194B84991BWEg7F" TargetMode="External"/><Relationship Id="rId18" Type="http://schemas.openxmlformats.org/officeDocument/2006/relationships/oleObject" Target="file:///\\172.20.144.2\&#1085;&#1086;&#1088;&#1084;&#1072;&#1090;&#1080;&#1074;&#1085;&#1072;&#1103;%20&#1073;&#1072;&#1079;&#1072;\&#1055;&#1054;&#1057;&#1058;&#1040;&#1053;&#1054;&#1042;&#1051;&#1045;&#1053;&#1048;&#1071;\&#1055;&#1086;&#1089;&#1090;&#1072;&#1085;&#1086;&#1074;&#1083;&#1077;&#1085;&#1080;&#1103;%202019\&#1055;&#1056;&#1048;&#1051;&#1054;&#1046;&#1045;&#1053;&#1048;&#1045;%20&#1050;%20&#8470;%20260%20(&#1060;&#1061;&#1044;).XLS!&#1089;&#1090;&#1088;.1_4!R1C1:R37C16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7FD01A5104DE9867E1B838E135DD60DA8C7D0A3D9C0BC18FE935DBD9336D5582AF1FDEC52ED51BFD98E67051W3gCF" TargetMode="Externa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64CDEC53912F986B410B9942E8058285FDF03743EC22871293914D74BDEE1F0CDB50D147F2DE06B4B3817B3550735065034F269A190051dEP1N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50E2EA3F774B3C0F8170E895DFA88013C5A4D0444414EE9B8BEDEE593EB51FBE31F32D34EB3AAC775332932j8R3K" TargetMode="External"/><Relationship Id="rId24" Type="http://schemas.openxmlformats.org/officeDocument/2006/relationships/hyperlink" Target="consultantplus://offline/ref=B6A3FB1BE800EC421C6DA93573598585A8F7BEC5BFA31FBD0B2006AB1888771DFF467C43064C33CAE15D7AC6W9Q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E434005C31F055D2DBD87DF75498DD7BEFEEDB74BC56C2EF12E3DE12D29DB1A0864735C5BBC248E5E8168DB9CC8D22751A9CB4738D6531SBL8N" TargetMode="External"/><Relationship Id="rId23" Type="http://schemas.openxmlformats.org/officeDocument/2006/relationships/image" Target="media/image7.emf"/><Relationship Id="rId10" Type="http://schemas.openxmlformats.org/officeDocument/2006/relationships/hyperlink" Target="consultantplus://offline/ref=11050E2EA3F774B3C0F8170E895DFA88013C5D4E0444414EE9B8BEDEE593EB51FBE31F32D34EB3AAC775332932j8R3K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FD01A5104DE9867E1B838E135DD60DA8D7F00399B0BC18FE935DBD9336D5590AF47D0CC28C04FAEC2B17D513609B0B78C721B54W8gFF" TargetMode="External"/><Relationship Id="rId14" Type="http://schemas.openxmlformats.org/officeDocument/2006/relationships/hyperlink" Target="consultantplus://offline/ref=9973AF9809BF6FD7C6FA03D00B3BFC325CA22E6ADBD8187C48E7D1D092BB72F1061FA5639DFA68BEF380ED108EC9F0C73663A022D42BC0F8Z6n6J" TargetMode="External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71E4-4AC9-4AA6-8700-3730D441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26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34222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Par1265</vt:lpwstr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consultantplus://offline/ref=CA4F3657E5165C54FE3B57923F3EE246107E0DABE1C3ED481A151251A81A31A3863CB9B2AAB8T6cEH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Зоя Александровна</dc:creator>
  <cp:lastModifiedBy>ShumaylovDV</cp:lastModifiedBy>
  <cp:revision>35</cp:revision>
  <cp:lastPrinted>2019-11-28T08:00:00Z</cp:lastPrinted>
  <dcterms:created xsi:type="dcterms:W3CDTF">2019-11-13T13:21:00Z</dcterms:created>
  <dcterms:modified xsi:type="dcterms:W3CDTF">2019-12-16T11:39:00Z</dcterms:modified>
</cp:coreProperties>
</file>