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2" w:rsidRDefault="007A4342" w:rsidP="007A434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A4342" w:rsidRDefault="007A4342" w:rsidP="007A4342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E1" w:rsidRPr="00187598" w:rsidRDefault="00287AE1" w:rsidP="007A4342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</w:p>
    <w:p w:rsidR="007A4342" w:rsidRDefault="007A4342" w:rsidP="007A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A4342" w:rsidRDefault="007A4342" w:rsidP="007A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A4342" w:rsidRDefault="007A4342" w:rsidP="007A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A4342" w:rsidRDefault="007A4342" w:rsidP="007A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7A4342" w:rsidRDefault="007A4342" w:rsidP="007A4342">
      <w:pPr>
        <w:jc w:val="center"/>
        <w:rPr>
          <w:rFonts w:ascii="Arial" w:hAnsi="Arial" w:cs="Arial"/>
          <w:b/>
          <w:sz w:val="32"/>
          <w:szCs w:val="32"/>
        </w:rPr>
      </w:pPr>
    </w:p>
    <w:p w:rsidR="007A4342" w:rsidRPr="009E67DF" w:rsidRDefault="007A4342" w:rsidP="007A4342">
      <w:pPr>
        <w:pStyle w:val="1"/>
        <w:rPr>
          <w:rFonts w:ascii="Arial" w:hAnsi="Arial" w:cs="Arial"/>
          <w:sz w:val="32"/>
          <w:szCs w:val="32"/>
        </w:rPr>
      </w:pPr>
      <w:r w:rsidRPr="009E67DF">
        <w:rPr>
          <w:rFonts w:ascii="Arial" w:hAnsi="Arial" w:cs="Arial"/>
          <w:sz w:val="32"/>
          <w:szCs w:val="32"/>
        </w:rPr>
        <w:t xml:space="preserve">ПОСТАНОВЛЕНИЕ (ПРОЕКТ)     </w:t>
      </w:r>
    </w:p>
    <w:p w:rsidR="007A4342" w:rsidRDefault="007A4342" w:rsidP="007A4342">
      <w:pPr>
        <w:rPr>
          <w:rFonts w:ascii="Arial" w:hAnsi="Arial" w:cs="Arial"/>
          <w:sz w:val="44"/>
          <w:szCs w:val="44"/>
        </w:rPr>
      </w:pPr>
    </w:p>
    <w:p w:rsidR="007A4342" w:rsidRDefault="00287AE1" w:rsidP="007A4342">
      <w:pPr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«___»__________</w:t>
      </w:r>
      <w:r w:rsidR="00C015EE">
        <w:rPr>
          <w:rFonts w:ascii="Arial" w:hAnsi="Arial" w:cs="Arial"/>
          <w:b/>
          <w:i/>
          <w:sz w:val="24"/>
          <w:szCs w:val="24"/>
        </w:rPr>
        <w:t>2019</w:t>
      </w:r>
      <w:r>
        <w:rPr>
          <w:rFonts w:ascii="Arial" w:hAnsi="Arial" w:cs="Arial"/>
          <w:b/>
          <w:i/>
          <w:sz w:val="24"/>
          <w:szCs w:val="24"/>
        </w:rPr>
        <w:t xml:space="preserve">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 w:rsidR="007A4342">
        <w:rPr>
          <w:rFonts w:ascii="Arial" w:hAnsi="Arial" w:cs="Arial"/>
          <w:b/>
          <w:i/>
          <w:sz w:val="24"/>
          <w:szCs w:val="24"/>
        </w:rPr>
        <w:t>№ ___</w:t>
      </w:r>
    </w:p>
    <w:p w:rsidR="007A4342" w:rsidRDefault="007A4342" w:rsidP="007A434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87AE1" w:rsidRDefault="00287AE1" w:rsidP="007A43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A4342" w:rsidRPr="00187598" w:rsidRDefault="0031083B" w:rsidP="007A4342">
      <w:pPr>
        <w:tabs>
          <w:tab w:val="left" w:pos="720"/>
        </w:tabs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31083B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283.5pt;height:91.25pt;z-index:251660288" strokecolor="white">
            <v:textbox>
              <w:txbxContent>
                <w:p w:rsidR="00525AE4" w:rsidRPr="00287AE1" w:rsidRDefault="00525AE4" w:rsidP="00287AE1">
                  <w:pPr>
                    <w:pStyle w:val="ConsTitle"/>
                    <w:widowControl/>
                    <w:ind w:right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287AE1">
                    <w:rPr>
                      <w:i/>
                      <w:sz w:val="24"/>
                      <w:szCs w:val="24"/>
                    </w:rPr>
                    <w:t>О своевременном оповещении и информировании         населения муниципального      образования городское     поселение   Печенга</w:t>
                  </w:r>
                  <w:r>
                    <w:rPr>
                      <w:i/>
                      <w:sz w:val="24"/>
                      <w:szCs w:val="24"/>
                    </w:rPr>
                    <w:t xml:space="preserve"> Печенгского района Мурманской области</w:t>
                  </w:r>
                </w:p>
                <w:p w:rsidR="00525AE4" w:rsidRDefault="00525AE4" w:rsidP="007A4342"/>
              </w:txbxContent>
            </v:textbox>
          </v:rect>
        </w:pict>
      </w:r>
    </w:p>
    <w:p w:rsidR="007A4342" w:rsidRPr="00187598" w:rsidRDefault="007A4342" w:rsidP="007A4342">
      <w:pPr>
        <w:ind w:right="142"/>
        <w:jc w:val="both"/>
        <w:rPr>
          <w:rFonts w:ascii="Arial" w:hAnsi="Arial" w:cs="Arial"/>
          <w:sz w:val="24"/>
          <w:szCs w:val="24"/>
        </w:rPr>
      </w:pPr>
    </w:p>
    <w:p w:rsidR="007A4342" w:rsidRDefault="007A4342" w:rsidP="007A4342">
      <w:pPr>
        <w:pStyle w:val="a3"/>
        <w:rPr>
          <w:rFonts w:ascii="Times New Roman" w:hAnsi="Times New Roman"/>
          <w:sz w:val="27"/>
          <w:szCs w:val="27"/>
        </w:rPr>
      </w:pPr>
    </w:p>
    <w:p w:rsidR="007A4342" w:rsidRDefault="007A4342" w:rsidP="007A4342">
      <w:pPr>
        <w:pStyle w:val="a3"/>
        <w:rPr>
          <w:rFonts w:ascii="Times New Roman" w:hAnsi="Times New Roman"/>
          <w:sz w:val="27"/>
          <w:szCs w:val="27"/>
        </w:rPr>
      </w:pPr>
    </w:p>
    <w:p w:rsidR="007A4342" w:rsidRDefault="007A4342" w:rsidP="007A434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87AE1" w:rsidRPr="00912F57" w:rsidRDefault="00287AE1" w:rsidP="007A4342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287AE1" w:rsidRDefault="00287AE1" w:rsidP="007A4342">
      <w:pPr>
        <w:pStyle w:val="ConsTitle"/>
        <w:widowControl/>
        <w:ind w:right="0" w:firstLine="648"/>
        <w:jc w:val="both"/>
        <w:rPr>
          <w:b w:val="0"/>
          <w:sz w:val="24"/>
          <w:szCs w:val="24"/>
        </w:rPr>
      </w:pPr>
    </w:p>
    <w:p w:rsidR="007A4342" w:rsidRPr="003466AE" w:rsidRDefault="00287AE1" w:rsidP="003466AE">
      <w:pPr>
        <w:autoSpaceDE w:val="0"/>
        <w:autoSpaceDN w:val="0"/>
        <w:adjustRightInd w:val="0"/>
        <w:ind w:firstLine="680"/>
        <w:jc w:val="both"/>
        <w:rPr>
          <w:rFonts w:ascii="Arial" w:eastAsiaTheme="minorHAnsi" w:hAnsi="Arial" w:cs="Arial"/>
          <w:noProof w:val="0"/>
          <w:color w:val="auto"/>
          <w:sz w:val="24"/>
          <w:szCs w:val="24"/>
          <w:lang w:eastAsia="en-US"/>
        </w:rPr>
      </w:pPr>
      <w:proofErr w:type="gramStart"/>
      <w:r w:rsidRPr="003466AE">
        <w:rPr>
          <w:rFonts w:ascii="Arial" w:hAnsi="Arial" w:cs="Arial"/>
          <w:color w:val="auto"/>
          <w:sz w:val="24"/>
          <w:szCs w:val="24"/>
        </w:rPr>
        <w:t>В соответствии с</w:t>
      </w:r>
      <w:r w:rsidR="007A4342" w:rsidRPr="003466AE">
        <w:rPr>
          <w:rFonts w:ascii="Arial" w:hAnsi="Arial" w:cs="Arial"/>
          <w:color w:val="auto"/>
          <w:sz w:val="24"/>
          <w:szCs w:val="24"/>
        </w:rPr>
        <w:t xml:space="preserve"> </w:t>
      </w:r>
      <w:r w:rsidR="003466AE" w:rsidRPr="003466AE">
        <w:rPr>
          <w:rFonts w:ascii="Arial" w:hAnsi="Arial" w:cs="Arial"/>
          <w:color w:val="auto"/>
          <w:sz w:val="24"/>
          <w:szCs w:val="24"/>
        </w:rPr>
        <w:t>Федеральным законом от 21.12.1994 № 68-ФЗ в «О защите населения и территорий от чрезвычайных ситуаций природного и техногенного характера»</w:t>
      </w:r>
      <w:r w:rsidR="007A4342" w:rsidRPr="003466AE">
        <w:rPr>
          <w:rFonts w:ascii="Arial" w:hAnsi="Arial" w:cs="Arial"/>
          <w:color w:val="auto"/>
          <w:sz w:val="24"/>
          <w:szCs w:val="24"/>
        </w:rPr>
        <w:t xml:space="preserve">, </w:t>
      </w:r>
      <w:r w:rsidR="003466AE" w:rsidRPr="003466AE">
        <w:rPr>
          <w:rFonts w:ascii="Arial" w:hAnsi="Arial" w:cs="Arial"/>
          <w:color w:val="auto"/>
          <w:sz w:val="24"/>
          <w:szCs w:val="24"/>
        </w:rPr>
        <w:t>Федеральным законом от 12.02.1998 № 28-ФЗ «О гражданской обороне»</w:t>
      </w:r>
      <w:r w:rsidR="007A4342" w:rsidRPr="003466AE">
        <w:rPr>
          <w:rFonts w:ascii="Arial" w:hAnsi="Arial" w:cs="Arial"/>
          <w:color w:val="auto"/>
          <w:sz w:val="24"/>
          <w:szCs w:val="24"/>
        </w:rPr>
        <w:t xml:space="preserve">, </w:t>
      </w:r>
      <w:r w:rsidR="003466AE" w:rsidRPr="003466AE">
        <w:rPr>
          <w:rFonts w:ascii="Arial" w:hAnsi="Arial" w:cs="Arial"/>
          <w:color w:val="auto"/>
          <w:sz w:val="24"/>
          <w:szCs w:val="24"/>
        </w:rPr>
        <w:t>Федеральным законом от 02.05.2015 № 119-ФЗ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98537B" w:rsidRPr="003466AE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6" w:history="1">
        <w:r w:rsidR="003466AE" w:rsidRPr="003466AE">
          <w:rPr>
            <w:rFonts w:ascii="Arial" w:eastAsiaTheme="minorHAnsi" w:hAnsi="Arial" w:cs="Arial"/>
            <w:noProof w:val="0"/>
            <w:color w:val="auto"/>
            <w:sz w:val="24"/>
            <w:szCs w:val="24"/>
            <w:lang w:eastAsia="en-US"/>
          </w:rPr>
          <w:t>Постановление</w:t>
        </w:r>
      </w:hyperlink>
      <w:r w:rsidR="003466AE" w:rsidRPr="003466AE">
        <w:rPr>
          <w:rFonts w:ascii="Arial" w:eastAsiaTheme="minorHAnsi" w:hAnsi="Arial" w:cs="Arial"/>
          <w:noProof w:val="0"/>
          <w:color w:val="auto"/>
          <w:sz w:val="24"/>
          <w:szCs w:val="24"/>
          <w:lang w:eastAsia="en-US"/>
        </w:rPr>
        <w:t>м Правительства РФ от 01.03.1993 № 178 "О</w:t>
      </w:r>
      <w:proofErr w:type="gramEnd"/>
      <w:r w:rsidR="003466AE" w:rsidRPr="003466AE">
        <w:rPr>
          <w:rFonts w:ascii="Arial" w:eastAsiaTheme="minorHAnsi" w:hAnsi="Arial" w:cs="Arial"/>
          <w:noProof w:val="0"/>
          <w:color w:val="auto"/>
          <w:sz w:val="24"/>
          <w:szCs w:val="24"/>
          <w:lang w:eastAsia="en-US"/>
        </w:rPr>
        <w:t xml:space="preserve"> </w:t>
      </w:r>
      <w:proofErr w:type="gramStart"/>
      <w:r w:rsidR="003466AE" w:rsidRPr="003466AE">
        <w:rPr>
          <w:rFonts w:ascii="Arial" w:eastAsiaTheme="minorHAnsi" w:hAnsi="Arial" w:cs="Arial"/>
          <w:noProof w:val="0"/>
          <w:color w:val="auto"/>
          <w:sz w:val="24"/>
          <w:szCs w:val="24"/>
          <w:lang w:eastAsia="en-US"/>
        </w:rPr>
        <w:t>создании локальных систем оповещения в районах размещения потенциально опасных объектов"</w:t>
      </w:r>
      <w:r w:rsidR="007A4342" w:rsidRPr="003466AE">
        <w:rPr>
          <w:rFonts w:ascii="Arial" w:hAnsi="Arial" w:cs="Arial"/>
          <w:color w:val="auto"/>
          <w:sz w:val="24"/>
          <w:szCs w:val="24"/>
        </w:rPr>
        <w:t xml:space="preserve">, </w:t>
      </w:r>
      <w:r w:rsidR="003466AE" w:rsidRPr="003466AE">
        <w:rPr>
          <w:rFonts w:ascii="Arial" w:hAnsi="Arial" w:cs="Arial"/>
          <w:color w:val="auto"/>
          <w:sz w:val="24"/>
          <w:szCs w:val="24"/>
        </w:rPr>
        <w:t>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Постановлением Правительства Мурманской области от 10.07.2017 № 352-ПП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</w:t>
      </w:r>
      <w:proofErr w:type="gramEnd"/>
      <w:r w:rsidR="003466AE" w:rsidRPr="003466AE">
        <w:rPr>
          <w:rFonts w:ascii="Arial" w:hAnsi="Arial" w:cs="Arial"/>
          <w:color w:val="auto"/>
          <w:sz w:val="24"/>
          <w:szCs w:val="24"/>
        </w:rPr>
        <w:t xml:space="preserve"> техногенного характера», </w:t>
      </w:r>
      <w:r w:rsidR="00C015EE" w:rsidRPr="003466AE">
        <w:rPr>
          <w:rFonts w:ascii="Arial" w:hAnsi="Arial" w:cs="Arial"/>
          <w:color w:val="auto"/>
          <w:sz w:val="24"/>
          <w:szCs w:val="24"/>
        </w:rPr>
        <w:t>администрация муниципального образова</w:t>
      </w:r>
      <w:r w:rsidR="003466AE" w:rsidRPr="003466AE">
        <w:rPr>
          <w:rFonts w:ascii="Arial" w:hAnsi="Arial" w:cs="Arial"/>
          <w:color w:val="auto"/>
          <w:sz w:val="24"/>
          <w:szCs w:val="24"/>
        </w:rPr>
        <w:t>ния</w:t>
      </w:r>
      <w:r w:rsidR="003466AE" w:rsidRPr="003466AE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</w:t>
      </w:r>
    </w:p>
    <w:p w:rsidR="007A4342" w:rsidRPr="007A4342" w:rsidRDefault="007A4342" w:rsidP="007A4342">
      <w:pPr>
        <w:pStyle w:val="ConsTitle"/>
        <w:widowControl/>
        <w:ind w:right="0" w:firstLine="648"/>
        <w:jc w:val="both"/>
        <w:rPr>
          <w:b w:val="0"/>
          <w:sz w:val="24"/>
          <w:szCs w:val="24"/>
        </w:rPr>
      </w:pPr>
    </w:p>
    <w:p w:rsidR="007A4342" w:rsidRDefault="00C015EE" w:rsidP="00C07656">
      <w:pPr>
        <w:pStyle w:val="ConsTitle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7A4342" w:rsidRPr="007A4342">
        <w:rPr>
          <w:sz w:val="24"/>
          <w:szCs w:val="24"/>
        </w:rPr>
        <w:t>:</w:t>
      </w:r>
    </w:p>
    <w:p w:rsidR="007A4342" w:rsidRPr="007A4342" w:rsidRDefault="007A4342" w:rsidP="007A4342">
      <w:pPr>
        <w:pStyle w:val="ConsTitle"/>
        <w:widowControl/>
        <w:ind w:right="0" w:firstLine="648"/>
        <w:jc w:val="both"/>
        <w:rPr>
          <w:sz w:val="24"/>
          <w:szCs w:val="24"/>
        </w:rPr>
      </w:pPr>
    </w:p>
    <w:p w:rsidR="007A4342" w:rsidRPr="007A4342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Утвердить  Положение о своевременном оповещении и информировании населения муниципального образования городское поселение Печенга</w:t>
      </w:r>
      <w:r w:rsidR="00E84661">
        <w:rPr>
          <w:rFonts w:ascii="Arial" w:hAnsi="Arial" w:cs="Arial"/>
          <w:szCs w:val="24"/>
        </w:rPr>
        <w:t xml:space="preserve"> Печенгского района Мурманской области</w:t>
      </w:r>
      <w:r w:rsidRPr="007A4342">
        <w:rPr>
          <w:rFonts w:ascii="Arial" w:hAnsi="Arial" w:cs="Arial"/>
          <w:szCs w:val="24"/>
        </w:rPr>
        <w:t xml:space="preserve">, согласно приложению № 1 к настоящему постановлению. </w:t>
      </w:r>
    </w:p>
    <w:p w:rsidR="007A4342" w:rsidRPr="001430B7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Утвердить  Перечень потенциально-опасных объектов муниципального образования городское поселение Печенга</w:t>
      </w:r>
      <w:r w:rsidR="00E84661">
        <w:rPr>
          <w:rFonts w:ascii="Arial" w:hAnsi="Arial" w:cs="Arial"/>
          <w:szCs w:val="24"/>
        </w:rPr>
        <w:t xml:space="preserve"> Печенгского района </w:t>
      </w:r>
      <w:r w:rsidR="00E84661">
        <w:rPr>
          <w:rFonts w:ascii="Arial" w:hAnsi="Arial" w:cs="Arial"/>
          <w:szCs w:val="24"/>
        </w:rPr>
        <w:lastRenderedPageBreak/>
        <w:t>Мурманской области</w:t>
      </w:r>
      <w:r w:rsidRPr="007A4342">
        <w:rPr>
          <w:rFonts w:ascii="Arial" w:hAnsi="Arial" w:cs="Arial"/>
          <w:szCs w:val="24"/>
        </w:rPr>
        <w:t>, которые должны иметь локальные системы опо</w:t>
      </w:r>
      <w:r w:rsidR="00BF4B83">
        <w:rPr>
          <w:rFonts w:ascii="Arial" w:hAnsi="Arial" w:cs="Arial"/>
          <w:szCs w:val="24"/>
        </w:rPr>
        <w:t>вещения, согласно приложению № 2</w:t>
      </w:r>
      <w:r w:rsidRPr="007A4342">
        <w:rPr>
          <w:rFonts w:ascii="Arial" w:hAnsi="Arial" w:cs="Arial"/>
          <w:szCs w:val="24"/>
        </w:rPr>
        <w:t xml:space="preserve"> к настоящему постановлению. </w:t>
      </w:r>
    </w:p>
    <w:p w:rsidR="007A4342" w:rsidRPr="007A4342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Рекомендовать руководителям потенциально опасных объектов:</w:t>
      </w:r>
    </w:p>
    <w:p w:rsidR="007A4342" w:rsidRPr="007A4342" w:rsidRDefault="007A4342" w:rsidP="00764DCC">
      <w:pPr>
        <w:pStyle w:val="ConsNormal"/>
        <w:numPr>
          <w:ilvl w:val="1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Привести в соответствие с законодательством  вопросы строительства и  поддержания в готовности локальных и объектовых систем оповещения. Планы на проектирование и создание локальных систем оповещения разработать с учет</w:t>
      </w:r>
      <w:r w:rsidR="00C015EE">
        <w:rPr>
          <w:rFonts w:ascii="Arial" w:hAnsi="Arial" w:cs="Arial"/>
          <w:szCs w:val="24"/>
        </w:rPr>
        <w:t>ом ввода их в строй к концу 2019</w:t>
      </w:r>
      <w:r w:rsidRPr="007A4342">
        <w:rPr>
          <w:rFonts w:ascii="Arial" w:hAnsi="Arial" w:cs="Arial"/>
          <w:szCs w:val="24"/>
        </w:rPr>
        <w:t xml:space="preserve"> года и  сопряжения их с местной системой оповещения.</w:t>
      </w:r>
    </w:p>
    <w:p w:rsidR="007A4342" w:rsidRPr="007A4342" w:rsidRDefault="007A4342" w:rsidP="00764DCC">
      <w:pPr>
        <w:pStyle w:val="ConsNormal"/>
        <w:numPr>
          <w:ilvl w:val="1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Обеспечить сохранность имеющихся средств оповещения (</w:t>
      </w:r>
      <w:proofErr w:type="spellStart"/>
      <w:r w:rsidRPr="007A4342">
        <w:rPr>
          <w:rFonts w:ascii="Arial" w:hAnsi="Arial" w:cs="Arial"/>
          <w:szCs w:val="24"/>
        </w:rPr>
        <w:t>электросирен</w:t>
      </w:r>
      <w:proofErr w:type="spellEnd"/>
      <w:r w:rsidRPr="007A4342">
        <w:rPr>
          <w:rFonts w:ascii="Arial" w:hAnsi="Arial" w:cs="Arial"/>
          <w:szCs w:val="24"/>
        </w:rPr>
        <w:t>, уличных громкоговорителей).</w:t>
      </w:r>
    </w:p>
    <w:p w:rsidR="007A4342" w:rsidRPr="007A4342" w:rsidRDefault="007A4342" w:rsidP="00764DCC">
      <w:pPr>
        <w:pStyle w:val="ConsNormal"/>
        <w:numPr>
          <w:ilvl w:val="1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Не допускать случаи несанкционированного запуска систем оповещения на подведомственных территориях.</w:t>
      </w:r>
    </w:p>
    <w:p w:rsidR="007A4342" w:rsidRPr="007A4342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 xml:space="preserve">Руководителю органа управления,  специально уполномоченного на решение задач в сфере защиты населения и территорий от чрезвычайных ситуаций осуществлять </w:t>
      </w:r>
      <w:proofErr w:type="gramStart"/>
      <w:r w:rsidRPr="007A4342">
        <w:rPr>
          <w:rFonts w:ascii="Arial" w:hAnsi="Arial" w:cs="Arial"/>
          <w:szCs w:val="24"/>
        </w:rPr>
        <w:t>контроль за</w:t>
      </w:r>
      <w:proofErr w:type="gramEnd"/>
      <w:r w:rsidRPr="007A4342">
        <w:rPr>
          <w:rFonts w:ascii="Arial" w:hAnsi="Arial" w:cs="Arial"/>
          <w:szCs w:val="24"/>
        </w:rPr>
        <w:t xml:space="preserve"> созданием новых и готовностью действующих локальных систем оповещения, информацию о проделанной работе представлять в ежегодном докладе о состоянии гражданской обороны в ГОУ «Управление по делам ГОЧС и ПБ Мурманской области».</w:t>
      </w:r>
    </w:p>
    <w:p w:rsidR="007A4342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7A4342">
        <w:rPr>
          <w:rFonts w:ascii="Arial" w:hAnsi="Arial" w:cs="Arial"/>
          <w:szCs w:val="24"/>
        </w:rPr>
        <w:t>Признать утрати</w:t>
      </w:r>
      <w:r w:rsidR="00BF4B83">
        <w:rPr>
          <w:rFonts w:ascii="Arial" w:hAnsi="Arial" w:cs="Arial"/>
          <w:szCs w:val="24"/>
        </w:rPr>
        <w:t xml:space="preserve">вшим силу постановление администрации </w:t>
      </w:r>
      <w:r w:rsidRPr="007A4342">
        <w:rPr>
          <w:rFonts w:ascii="Arial" w:hAnsi="Arial" w:cs="Arial"/>
          <w:szCs w:val="24"/>
        </w:rPr>
        <w:t xml:space="preserve">муниципального образования от 11.07.2011 г. № 61/2  </w:t>
      </w:r>
      <w:r w:rsidR="00CB7087">
        <w:rPr>
          <w:rFonts w:ascii="Arial" w:hAnsi="Arial" w:cs="Arial"/>
          <w:szCs w:val="24"/>
        </w:rPr>
        <w:t>«</w:t>
      </w:r>
      <w:r w:rsidRPr="007A4342">
        <w:rPr>
          <w:rFonts w:ascii="Arial" w:hAnsi="Arial" w:cs="Arial"/>
          <w:szCs w:val="24"/>
        </w:rPr>
        <w:t>Об утверждении положения «Об организации оповещения и доведения информации до населения муниципального о</w:t>
      </w:r>
      <w:r w:rsidR="00BF4B83">
        <w:rPr>
          <w:rFonts w:ascii="Arial" w:hAnsi="Arial" w:cs="Arial"/>
          <w:szCs w:val="24"/>
        </w:rPr>
        <w:t>бразования городское по</w:t>
      </w:r>
      <w:r w:rsidRPr="007A4342">
        <w:rPr>
          <w:rFonts w:ascii="Arial" w:hAnsi="Arial" w:cs="Arial"/>
          <w:szCs w:val="24"/>
        </w:rPr>
        <w:t>селение Печенга при угрозе и возникновении ЧС».</w:t>
      </w:r>
    </w:p>
    <w:p w:rsidR="00764DCC" w:rsidRPr="002735A2" w:rsidRDefault="00764DCC" w:rsidP="00764DCC">
      <w:pPr>
        <w:pStyle w:val="a3"/>
        <w:widowControl w:val="0"/>
        <w:numPr>
          <w:ilvl w:val="0"/>
          <w:numId w:val="3"/>
        </w:numPr>
        <w:tabs>
          <w:tab w:val="left" w:pos="1418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2735A2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764DCC" w:rsidRPr="002735A2" w:rsidRDefault="00764DCC" w:rsidP="00764DCC">
      <w:pPr>
        <w:pStyle w:val="a6"/>
        <w:widowControl w:val="0"/>
        <w:numPr>
          <w:ilvl w:val="0"/>
          <w:numId w:val="3"/>
        </w:numPr>
        <w:ind w:left="0" w:firstLine="680"/>
        <w:contextualSpacing w:val="0"/>
        <w:jc w:val="both"/>
        <w:rPr>
          <w:rFonts w:ascii="Arial" w:hAnsi="Arial" w:cs="Arial"/>
        </w:rPr>
      </w:pPr>
      <w:r w:rsidRPr="002735A2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7A4342" w:rsidRDefault="007A4342" w:rsidP="00764DCC">
      <w:pPr>
        <w:pStyle w:val="ConsNormal"/>
        <w:numPr>
          <w:ilvl w:val="0"/>
          <w:numId w:val="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F07214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F07214">
        <w:rPr>
          <w:rFonts w:ascii="Arial" w:hAnsi="Arial" w:cs="Arial"/>
          <w:szCs w:val="24"/>
        </w:rPr>
        <w:t>на</w:t>
      </w:r>
      <w:proofErr w:type="gramEnd"/>
      <w:r w:rsidRPr="00F072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7A4342" w:rsidRDefault="00764DCC" w:rsidP="00764DCC">
      <w:pPr>
        <w:pStyle w:val="a3"/>
        <w:widowControl w:val="0"/>
        <w:tabs>
          <w:tab w:val="left" w:pos="426"/>
          <w:tab w:val="left" w:pos="851"/>
          <w:tab w:val="left" w:pos="1134"/>
          <w:tab w:val="left" w:pos="9781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7A4342" w:rsidRPr="00F07214">
        <w:rPr>
          <w:rFonts w:ascii="Arial" w:hAnsi="Arial" w:cs="Arial"/>
          <w:sz w:val="24"/>
          <w:szCs w:val="24"/>
        </w:rPr>
        <w:t xml:space="preserve">аместителя главы администрации муниципального образования </w:t>
      </w:r>
      <w:proofErr w:type="gramStart"/>
      <w:r w:rsidR="007A4342" w:rsidRPr="00F07214">
        <w:rPr>
          <w:rFonts w:ascii="Arial" w:hAnsi="Arial" w:cs="Arial"/>
          <w:sz w:val="24"/>
          <w:szCs w:val="24"/>
        </w:rPr>
        <w:t>городское</w:t>
      </w:r>
      <w:proofErr w:type="gramEnd"/>
      <w:r w:rsidR="007A4342" w:rsidRPr="00F07214">
        <w:rPr>
          <w:rFonts w:ascii="Arial" w:hAnsi="Arial" w:cs="Arial"/>
          <w:sz w:val="24"/>
          <w:szCs w:val="24"/>
        </w:rPr>
        <w:t xml:space="preserve"> </w:t>
      </w:r>
      <w:r w:rsidR="007A4342">
        <w:rPr>
          <w:rFonts w:ascii="Arial" w:hAnsi="Arial" w:cs="Arial"/>
          <w:sz w:val="24"/>
          <w:szCs w:val="24"/>
        </w:rPr>
        <w:t xml:space="preserve"> </w:t>
      </w:r>
    </w:p>
    <w:p w:rsidR="007A4342" w:rsidRPr="00F07214" w:rsidRDefault="007A4342" w:rsidP="00764DCC">
      <w:pPr>
        <w:pStyle w:val="a3"/>
        <w:widowControl w:val="0"/>
        <w:tabs>
          <w:tab w:val="left" w:pos="426"/>
          <w:tab w:val="left" w:pos="851"/>
          <w:tab w:val="left" w:pos="1134"/>
          <w:tab w:val="left" w:pos="9781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F07214">
        <w:rPr>
          <w:rFonts w:ascii="Arial" w:hAnsi="Arial" w:cs="Arial"/>
          <w:sz w:val="24"/>
          <w:szCs w:val="24"/>
        </w:rPr>
        <w:t>поселение Печенга Печенгского района Мурманской области.</w:t>
      </w:r>
    </w:p>
    <w:p w:rsidR="007A4342" w:rsidRPr="00912F57" w:rsidRDefault="007A4342" w:rsidP="00C015EE">
      <w:pPr>
        <w:pStyle w:val="ConsNonformat"/>
        <w:widowControl/>
        <w:ind w:right="0"/>
        <w:jc w:val="both"/>
        <w:rPr>
          <w:rFonts w:ascii="Times New Roman" w:hAnsi="Times New Roman"/>
          <w:sz w:val="27"/>
          <w:szCs w:val="27"/>
        </w:rPr>
      </w:pPr>
    </w:p>
    <w:p w:rsidR="007A4342" w:rsidRPr="00912F57" w:rsidRDefault="007A4342" w:rsidP="007A4342">
      <w:pPr>
        <w:ind w:firstLine="720"/>
        <w:jc w:val="both"/>
        <w:rPr>
          <w:noProof w:val="0"/>
          <w:sz w:val="27"/>
          <w:szCs w:val="27"/>
        </w:rPr>
      </w:pPr>
    </w:p>
    <w:p w:rsidR="00A07D38" w:rsidRPr="00A07D38" w:rsidRDefault="00C015EE" w:rsidP="00A07D38">
      <w:pPr>
        <w:tabs>
          <w:tab w:val="left" w:pos="9781"/>
        </w:tabs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A07D38" w:rsidRPr="00A07D38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A07D38" w:rsidRPr="00A07D38" w:rsidRDefault="00A07D38" w:rsidP="00A07D38">
      <w:pPr>
        <w:tabs>
          <w:tab w:val="left" w:pos="9781"/>
        </w:tabs>
        <w:ind w:right="225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A07D38" w:rsidRPr="00A07D38" w:rsidRDefault="00A07D38" w:rsidP="00A07D38">
      <w:pPr>
        <w:tabs>
          <w:tab w:val="left" w:pos="9781"/>
        </w:tabs>
        <w:ind w:right="225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15EE">
        <w:rPr>
          <w:rFonts w:ascii="Arial" w:hAnsi="Arial" w:cs="Arial"/>
          <w:b/>
          <w:sz w:val="24"/>
          <w:szCs w:val="24"/>
        </w:rPr>
        <w:t>Н.Г. Жданова</w:t>
      </w:r>
    </w:p>
    <w:p w:rsidR="00A07D38" w:rsidRPr="00A07D38" w:rsidRDefault="00A07D38" w:rsidP="00A07D38">
      <w:pPr>
        <w:tabs>
          <w:tab w:val="left" w:pos="9781"/>
        </w:tabs>
        <w:ind w:right="225"/>
        <w:rPr>
          <w:rFonts w:ascii="Arial" w:hAnsi="Arial" w:cs="Arial"/>
          <w:sz w:val="24"/>
          <w:szCs w:val="24"/>
        </w:rPr>
      </w:pPr>
    </w:p>
    <w:p w:rsidR="00A07D38" w:rsidRDefault="00A07D38" w:rsidP="00A07D38">
      <w:pPr>
        <w:rPr>
          <w:rFonts w:ascii="Arial" w:hAnsi="Arial" w:cs="Arial"/>
        </w:rPr>
      </w:pPr>
    </w:p>
    <w:p w:rsidR="00A07D38" w:rsidRDefault="00A07D38" w:rsidP="00A07D38">
      <w:pPr>
        <w:rPr>
          <w:rFonts w:ascii="Arial" w:hAnsi="Arial" w:cs="Arial"/>
        </w:rPr>
      </w:pPr>
    </w:p>
    <w:p w:rsidR="00A07D38" w:rsidRDefault="00A07D38" w:rsidP="00A07D3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07D38" w:rsidRDefault="00A07D38" w:rsidP="00A07D3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07D38" w:rsidRDefault="00A07D38" w:rsidP="00A07D38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spacing w:before="24" w:after="24"/>
        <w:rPr>
          <w:color w:val="332E2D"/>
          <w:spacing w:val="2"/>
        </w:rPr>
      </w:pPr>
    </w:p>
    <w:p w:rsidR="00A07D38" w:rsidRDefault="00A07D38" w:rsidP="00A07D38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C015EE" w:rsidTr="00287AE1">
        <w:trPr>
          <w:trHeight w:val="1101"/>
        </w:trPr>
        <w:tc>
          <w:tcPr>
            <w:tcW w:w="4501" w:type="dxa"/>
            <w:hideMark/>
          </w:tcPr>
          <w:p w:rsidR="00C015EE" w:rsidRDefault="00C015EE" w:rsidP="00287A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 Регламенту  работы администрации</w:t>
            </w:r>
          </w:p>
          <w:p w:rsidR="00C015EE" w:rsidRDefault="00C015EE" w:rsidP="00287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C015EE" w:rsidRDefault="00C015EE" w:rsidP="00C015E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C015EE" w:rsidRDefault="00C015EE" w:rsidP="00C015EE">
      <w:pPr>
        <w:jc w:val="both"/>
        <w:rPr>
          <w:rFonts w:ascii="Arial" w:hAnsi="Arial" w:cs="Arial"/>
          <w:b/>
          <w:i/>
        </w:rPr>
      </w:pPr>
    </w:p>
    <w:p w:rsidR="00C015EE" w:rsidRPr="00C015EE" w:rsidRDefault="00C015EE" w:rsidP="00C015EE">
      <w:pPr>
        <w:jc w:val="center"/>
        <w:rPr>
          <w:rFonts w:ascii="Arial" w:hAnsi="Arial" w:cs="Arial"/>
          <w:b/>
          <w:sz w:val="24"/>
          <w:szCs w:val="24"/>
        </w:rPr>
      </w:pPr>
      <w:r w:rsidRPr="00C015EE">
        <w:rPr>
          <w:rFonts w:ascii="Arial" w:hAnsi="Arial" w:cs="Arial"/>
          <w:b/>
          <w:sz w:val="24"/>
          <w:szCs w:val="24"/>
        </w:rPr>
        <w:t>ЛИСТ</w:t>
      </w:r>
      <w:r w:rsidRPr="00C015EE">
        <w:rPr>
          <w:rFonts w:ascii="Arial" w:hAnsi="Arial" w:cs="Arial"/>
          <w:sz w:val="24"/>
          <w:szCs w:val="24"/>
        </w:rPr>
        <w:t xml:space="preserve"> </w:t>
      </w:r>
      <w:r w:rsidRPr="00C015EE">
        <w:rPr>
          <w:rFonts w:ascii="Arial" w:hAnsi="Arial" w:cs="Arial"/>
          <w:b/>
          <w:sz w:val="24"/>
          <w:szCs w:val="24"/>
        </w:rPr>
        <w:t>СОГЛАСОВАНИЯ</w:t>
      </w:r>
    </w:p>
    <w:p w:rsidR="00C015EE" w:rsidRPr="00C015EE" w:rsidRDefault="00C015EE" w:rsidP="00C015EE">
      <w:pPr>
        <w:pStyle w:val="ConsTitle"/>
        <w:widowControl/>
        <w:ind w:right="0"/>
        <w:rPr>
          <w:sz w:val="24"/>
          <w:szCs w:val="24"/>
        </w:rPr>
      </w:pPr>
      <w:r w:rsidRPr="00C015EE">
        <w:rPr>
          <w:b w:val="0"/>
          <w:sz w:val="24"/>
          <w:szCs w:val="24"/>
        </w:rPr>
        <w:t>проекта постановления (распоряжения)</w:t>
      </w:r>
      <w:r w:rsidRPr="00C015EE">
        <w:rPr>
          <w:sz w:val="24"/>
          <w:szCs w:val="24"/>
        </w:rPr>
        <w:t xml:space="preserve"> «О своевременном оповещении и информировании </w:t>
      </w:r>
      <w:r>
        <w:rPr>
          <w:sz w:val="24"/>
          <w:szCs w:val="24"/>
        </w:rPr>
        <w:t xml:space="preserve">  </w:t>
      </w:r>
      <w:r w:rsidRPr="00C015EE">
        <w:rPr>
          <w:sz w:val="24"/>
          <w:szCs w:val="24"/>
        </w:rPr>
        <w:t>населения муниципального образования городское     поселение   Печенга</w:t>
      </w:r>
      <w:r>
        <w:rPr>
          <w:color w:val="000000" w:themeColor="text1"/>
        </w:rPr>
        <w:t>»</w:t>
      </w:r>
    </w:p>
    <w:p w:rsidR="00C015EE" w:rsidRDefault="00C015EE" w:rsidP="00C015EE">
      <w:pPr>
        <w:jc w:val="center"/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C015EE" w:rsidRDefault="00C015EE" w:rsidP="00C015EE">
      <w:pPr>
        <w:jc w:val="both"/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C015EE" w:rsidTr="00287AE1">
        <w:tc>
          <w:tcPr>
            <w:tcW w:w="2660" w:type="dxa"/>
            <w:hideMark/>
          </w:tcPr>
          <w:p w:rsidR="00C015EE" w:rsidRDefault="00C015EE" w:rsidP="00287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Начальника юридического отдела</w:t>
            </w:r>
          </w:p>
        </w:tc>
        <w:tc>
          <w:tcPr>
            <w:tcW w:w="3260" w:type="dxa"/>
          </w:tcPr>
          <w:p w:rsidR="00C015EE" w:rsidRDefault="00C015EE" w:rsidP="00287AE1">
            <w:pPr>
              <w:rPr>
                <w:rFonts w:ascii="Arial" w:hAnsi="Arial" w:cs="Arial"/>
              </w:rPr>
            </w:pPr>
          </w:p>
          <w:p w:rsidR="00C015EE" w:rsidRDefault="00C015EE" w:rsidP="00287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«____»____________2019г</w:t>
            </w:r>
          </w:p>
        </w:tc>
        <w:tc>
          <w:tcPr>
            <w:tcW w:w="1701" w:type="dxa"/>
          </w:tcPr>
          <w:p w:rsidR="00C015EE" w:rsidRDefault="00C015EE" w:rsidP="00287AE1">
            <w:pPr>
              <w:rPr>
                <w:rFonts w:ascii="Arial" w:hAnsi="Arial" w:cs="Arial"/>
              </w:rPr>
            </w:pPr>
          </w:p>
          <w:p w:rsidR="00C015EE" w:rsidRDefault="00C015EE" w:rsidP="00287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</w:t>
            </w: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</w:p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Ковальчук</w:t>
            </w:r>
          </w:p>
        </w:tc>
      </w:tr>
      <w:tr w:rsidR="00C015EE" w:rsidTr="00287AE1">
        <w:trPr>
          <w:trHeight w:val="356"/>
        </w:trPr>
        <w:tc>
          <w:tcPr>
            <w:tcW w:w="2660" w:type="dxa"/>
          </w:tcPr>
          <w:p w:rsidR="00C015EE" w:rsidRDefault="00C015EE" w:rsidP="00287AE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C015EE" w:rsidTr="00287AE1">
        <w:tc>
          <w:tcPr>
            <w:tcW w:w="2660" w:type="dxa"/>
            <w:hideMark/>
          </w:tcPr>
          <w:p w:rsidR="00C015EE" w:rsidRDefault="00C015EE" w:rsidP="00287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«____»____________2019г</w:t>
            </w:r>
          </w:p>
        </w:tc>
        <w:tc>
          <w:tcPr>
            <w:tcW w:w="1701" w:type="dxa"/>
          </w:tcPr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</w:p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</w:p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А.Н. Быстров</w:t>
            </w:r>
          </w:p>
        </w:tc>
      </w:tr>
      <w:tr w:rsidR="00C015EE" w:rsidTr="00287AE1">
        <w:tc>
          <w:tcPr>
            <w:tcW w:w="2660" w:type="dxa"/>
          </w:tcPr>
          <w:p w:rsidR="00C015EE" w:rsidRDefault="00C015EE" w:rsidP="00287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15EE" w:rsidRDefault="00C015EE" w:rsidP="00287AE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C015EE" w:rsidRDefault="00C015EE" w:rsidP="00C015EE">
      <w:pPr>
        <w:jc w:val="both"/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  <w:b/>
          <w:bCs/>
        </w:rPr>
      </w:pPr>
    </w:p>
    <w:p w:rsidR="00C015EE" w:rsidRDefault="00C015EE" w:rsidP="00C015E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rPr>
          <w:rFonts w:ascii="Arial" w:hAnsi="Arial" w:cs="Arial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jc w:val="both"/>
        <w:rPr>
          <w:rFonts w:ascii="Arial" w:hAnsi="Arial" w:cs="Arial"/>
          <w:sz w:val="16"/>
          <w:szCs w:val="16"/>
        </w:rPr>
      </w:pPr>
    </w:p>
    <w:p w:rsidR="00C015EE" w:rsidRDefault="00C015EE" w:rsidP="00C015E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Исп. Храбрунов О.И.</w:t>
      </w:r>
    </w:p>
    <w:p w:rsidR="00C015EE" w:rsidRDefault="00C015EE" w:rsidP="00C015E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Тел.: 76-488</w:t>
      </w:r>
    </w:p>
    <w:p w:rsidR="00C015EE" w:rsidRDefault="00C015EE" w:rsidP="00C015EE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Рассылка 6 экз.: дело –1, прокуратура –1,отдел ОМВД – 1, Зам. главы – 1,  МКП «Жилищное</w:t>
      </w:r>
    </w:p>
    <w:p w:rsidR="001430B7" w:rsidRDefault="00C015EE" w:rsidP="00A07D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хозяйство» -1, ГОЧС 0-1, МКУ КДЦ «Платформа», МКУ МФЦ МО г.п. Печенга, МКП «ЖХ МО г.п. Печенга</w:t>
      </w:r>
    </w:p>
    <w:p w:rsidR="00A07D38" w:rsidRDefault="00A07D38" w:rsidP="00A07D38">
      <w:pPr>
        <w:rPr>
          <w:rFonts w:ascii="Arial" w:hAnsi="Arial" w:cs="Arial"/>
          <w:sz w:val="18"/>
          <w:szCs w:val="18"/>
        </w:rPr>
      </w:pPr>
    </w:p>
    <w:p w:rsidR="00A07D38" w:rsidRPr="00A07D38" w:rsidRDefault="007A4342" w:rsidP="00A07D38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7D38" w:rsidRPr="00A07D38">
        <w:rPr>
          <w:rFonts w:ascii="Arial" w:hAnsi="Arial" w:cs="Arial"/>
          <w:sz w:val="24"/>
          <w:szCs w:val="24"/>
        </w:rPr>
        <w:t>Приложение</w:t>
      </w:r>
      <w:r w:rsidR="00A07D38">
        <w:rPr>
          <w:rFonts w:ascii="Arial" w:hAnsi="Arial" w:cs="Arial"/>
          <w:sz w:val="24"/>
          <w:szCs w:val="24"/>
        </w:rPr>
        <w:t xml:space="preserve"> №1</w:t>
      </w:r>
      <w:r w:rsidR="00A07D38" w:rsidRPr="00A07D38">
        <w:rPr>
          <w:rFonts w:ascii="Arial" w:hAnsi="Arial" w:cs="Arial"/>
          <w:sz w:val="24"/>
          <w:szCs w:val="24"/>
        </w:rPr>
        <w:t xml:space="preserve"> </w:t>
      </w:r>
    </w:p>
    <w:p w:rsidR="00A07D38" w:rsidRPr="00A07D38" w:rsidRDefault="00A07D38" w:rsidP="00A07D38">
      <w:pPr>
        <w:jc w:val="right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A07D38" w:rsidRPr="00A07D38" w:rsidRDefault="00A07D38" w:rsidP="00A07D38">
      <w:pPr>
        <w:jc w:val="center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07D38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A07D38" w:rsidRPr="00A07D38" w:rsidRDefault="00A07D38" w:rsidP="00A07D38">
      <w:pPr>
        <w:jc w:val="center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07D38">
        <w:rPr>
          <w:rFonts w:ascii="Arial" w:hAnsi="Arial" w:cs="Arial"/>
          <w:sz w:val="24"/>
          <w:szCs w:val="24"/>
        </w:rPr>
        <w:t xml:space="preserve">городское поселение Печенга    </w:t>
      </w:r>
    </w:p>
    <w:p w:rsidR="00A07D38" w:rsidRPr="00A07D38" w:rsidRDefault="00A07D38" w:rsidP="00764DCC">
      <w:pPr>
        <w:tabs>
          <w:tab w:val="left" w:pos="426"/>
        </w:tabs>
        <w:jc w:val="right"/>
        <w:rPr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BF4B83">
        <w:rPr>
          <w:rFonts w:ascii="Arial" w:hAnsi="Arial" w:cs="Arial"/>
          <w:sz w:val="24"/>
          <w:szCs w:val="24"/>
        </w:rPr>
        <w:t xml:space="preserve">   от «__» </w:t>
      </w:r>
      <w:r w:rsidR="00764DCC">
        <w:rPr>
          <w:rFonts w:ascii="Arial" w:hAnsi="Arial" w:cs="Arial"/>
          <w:sz w:val="24"/>
          <w:szCs w:val="24"/>
        </w:rPr>
        <w:t>________</w:t>
      </w:r>
      <w:r w:rsidR="00C015EE">
        <w:rPr>
          <w:rFonts w:ascii="Arial" w:hAnsi="Arial" w:cs="Arial"/>
          <w:sz w:val="24"/>
          <w:szCs w:val="24"/>
        </w:rPr>
        <w:t xml:space="preserve"> 2019</w:t>
      </w:r>
      <w:r w:rsidRPr="00A07D38">
        <w:rPr>
          <w:rFonts w:ascii="Arial" w:hAnsi="Arial" w:cs="Arial"/>
          <w:sz w:val="24"/>
          <w:szCs w:val="24"/>
        </w:rPr>
        <w:t xml:space="preserve"> г.</w:t>
      </w:r>
      <w:r w:rsidR="00764DCC">
        <w:rPr>
          <w:rFonts w:ascii="Arial" w:hAnsi="Arial" w:cs="Arial"/>
          <w:sz w:val="24"/>
          <w:szCs w:val="24"/>
        </w:rPr>
        <w:t xml:space="preserve"> №_____</w:t>
      </w:r>
    </w:p>
    <w:p w:rsidR="007A4342" w:rsidRPr="001770D9" w:rsidRDefault="007A4342" w:rsidP="00A07D38">
      <w:pPr>
        <w:pStyle w:val="a3"/>
        <w:spacing w:line="276" w:lineRule="auto"/>
        <w:jc w:val="center"/>
        <w:rPr>
          <w:sz w:val="24"/>
          <w:szCs w:val="24"/>
        </w:rPr>
      </w:pPr>
    </w:p>
    <w:p w:rsidR="007A4342" w:rsidRDefault="007A4342" w:rsidP="007A43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4342" w:rsidRPr="00A07D38" w:rsidRDefault="007A4342" w:rsidP="007A4342">
      <w:pPr>
        <w:pStyle w:val="ConsTitle"/>
        <w:widowControl/>
        <w:ind w:right="0"/>
        <w:jc w:val="center"/>
        <w:rPr>
          <w:sz w:val="24"/>
          <w:szCs w:val="24"/>
        </w:rPr>
      </w:pPr>
      <w:r w:rsidRPr="00A07D38">
        <w:rPr>
          <w:sz w:val="24"/>
          <w:szCs w:val="24"/>
        </w:rPr>
        <w:t>ПОЛОЖЕНИЕ</w:t>
      </w:r>
    </w:p>
    <w:p w:rsidR="007A4342" w:rsidRPr="00A07D38" w:rsidRDefault="007A4342" w:rsidP="007A4342">
      <w:pPr>
        <w:pStyle w:val="ConsTitle"/>
        <w:widowControl/>
        <w:ind w:right="0"/>
        <w:jc w:val="center"/>
        <w:rPr>
          <w:sz w:val="24"/>
          <w:szCs w:val="24"/>
        </w:rPr>
      </w:pPr>
      <w:r w:rsidRPr="00A07D38">
        <w:rPr>
          <w:sz w:val="24"/>
          <w:szCs w:val="24"/>
        </w:rPr>
        <w:t xml:space="preserve">о своевременном оповещении и </w:t>
      </w:r>
      <w:r w:rsidR="00BF4B83">
        <w:rPr>
          <w:sz w:val="24"/>
          <w:szCs w:val="24"/>
        </w:rPr>
        <w:t>информировании</w:t>
      </w:r>
      <w:r w:rsidRPr="00A07D38">
        <w:rPr>
          <w:sz w:val="24"/>
          <w:szCs w:val="24"/>
        </w:rPr>
        <w:t xml:space="preserve"> населения муниципального образования  городское поселение Печенга</w:t>
      </w:r>
    </w:p>
    <w:p w:rsidR="007A4342" w:rsidRPr="00A07D38" w:rsidRDefault="007A4342" w:rsidP="007A434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7A4342" w:rsidRPr="001F6CB0" w:rsidRDefault="007A4342" w:rsidP="001F6CB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Arial" w:hAnsi="Arial" w:cs="Arial"/>
          <w:b/>
          <w:szCs w:val="24"/>
        </w:rPr>
      </w:pPr>
      <w:r w:rsidRPr="001F6CB0">
        <w:rPr>
          <w:rFonts w:ascii="Arial" w:hAnsi="Arial" w:cs="Arial"/>
          <w:b/>
          <w:szCs w:val="24"/>
        </w:rPr>
        <w:t>Общие положения</w:t>
      </w:r>
    </w:p>
    <w:p w:rsidR="001F6CB0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proofErr w:type="gramStart"/>
      <w:r w:rsidRPr="00A07D38">
        <w:rPr>
          <w:rFonts w:ascii="Arial" w:hAnsi="Arial" w:cs="Arial"/>
          <w:szCs w:val="24"/>
        </w:rPr>
        <w:t xml:space="preserve">Настоящее Положение о своевременном оповещении и информировании населения муниципального образования городское поселение Печенга в чрезвычайных ситуациях мирного и военного времени (далее - Положение) определяет организацию, структуру, задачи, порядок создания, функционирования, совершенствования (реконструкцию) и поддержание в постоянной готовности к </w:t>
      </w:r>
      <w:proofErr w:type="spellStart"/>
      <w:r w:rsidRPr="00A07D38">
        <w:rPr>
          <w:rFonts w:ascii="Arial" w:hAnsi="Arial" w:cs="Arial"/>
          <w:szCs w:val="24"/>
        </w:rPr>
        <w:t>задействованию</w:t>
      </w:r>
      <w:proofErr w:type="spellEnd"/>
      <w:r w:rsidRPr="00A07D38">
        <w:rPr>
          <w:rFonts w:ascii="Arial" w:hAnsi="Arial" w:cs="Arial"/>
          <w:szCs w:val="24"/>
        </w:rPr>
        <w:t xml:space="preserve"> системы оповещения населения муниципального образования городское поселение Печенга при угрозе и возникновении аварий, катастроф и стихийных бедствий, а также при возникновении опасностей</w:t>
      </w:r>
      <w:proofErr w:type="gramEnd"/>
      <w:r w:rsidRPr="00A07D38">
        <w:rPr>
          <w:rFonts w:ascii="Arial" w:hAnsi="Arial" w:cs="Arial"/>
          <w:szCs w:val="24"/>
        </w:rPr>
        <w:t xml:space="preserve"> при ведении военных действий или вследствие этих действий.</w:t>
      </w:r>
    </w:p>
    <w:p w:rsidR="007A4342" w:rsidRPr="001F6CB0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1F6CB0">
        <w:rPr>
          <w:rFonts w:ascii="Arial" w:hAnsi="Arial" w:cs="Arial"/>
          <w:szCs w:val="24"/>
        </w:rPr>
        <w:t xml:space="preserve">Система оповещения населения муниципального образования городское поселение Печенга является составной частью территориальной автоматизированной системы централизованного оповещения (ТАСЦО) населения Мурманской области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и представляет собой местную систему оповещения. </w:t>
      </w:r>
    </w:p>
    <w:p w:rsidR="007A4342" w:rsidRPr="00A07D38" w:rsidRDefault="007A4342" w:rsidP="00380D6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  Местная система оповещения должна организационно, технически и программно сопрягаться с ТАСЦО Мурманской области.</w:t>
      </w:r>
    </w:p>
    <w:p w:rsidR="001F6CB0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Создание, совершенствование (реконструкция) и поддержание в постоянной готовности к </w:t>
      </w:r>
      <w:proofErr w:type="spellStart"/>
      <w:r w:rsidRPr="00A07D38">
        <w:rPr>
          <w:rFonts w:ascii="Arial" w:hAnsi="Arial" w:cs="Arial"/>
          <w:szCs w:val="24"/>
        </w:rPr>
        <w:t>задействованию</w:t>
      </w:r>
      <w:proofErr w:type="spellEnd"/>
      <w:r w:rsidRPr="00A07D38">
        <w:rPr>
          <w:rFonts w:ascii="Arial" w:hAnsi="Arial" w:cs="Arial"/>
          <w:szCs w:val="24"/>
        </w:rPr>
        <w:t xml:space="preserve"> местной системы оповещения является составной частью мероприятий по гражданской обороне и чрезвычайным ситуациям, проводимых администрацией муниципального образования городское поселение Печенга.</w:t>
      </w:r>
    </w:p>
    <w:p w:rsidR="001F6CB0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1F6CB0">
        <w:rPr>
          <w:rFonts w:ascii="Arial" w:hAnsi="Arial" w:cs="Arial"/>
          <w:szCs w:val="24"/>
        </w:rPr>
        <w:t xml:space="preserve">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</w:t>
      </w:r>
      <w:proofErr w:type="spellStart"/>
      <w:r w:rsidRPr="001F6CB0">
        <w:rPr>
          <w:rFonts w:ascii="Arial" w:hAnsi="Arial" w:cs="Arial"/>
          <w:szCs w:val="24"/>
        </w:rPr>
        <w:t>задействованию</w:t>
      </w:r>
      <w:proofErr w:type="spellEnd"/>
      <w:r w:rsidRPr="001F6CB0">
        <w:rPr>
          <w:rFonts w:ascii="Arial" w:hAnsi="Arial" w:cs="Arial"/>
          <w:szCs w:val="24"/>
        </w:rPr>
        <w:t xml:space="preserve"> локальных и объектовых систем оповещения.</w:t>
      </w:r>
    </w:p>
    <w:p w:rsidR="007A4342" w:rsidRPr="001F6CB0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1F6CB0">
        <w:rPr>
          <w:rFonts w:ascii="Arial" w:hAnsi="Arial" w:cs="Arial"/>
          <w:szCs w:val="24"/>
        </w:rPr>
        <w:t>Основной задачей местной системы оповещения населения муниципального образования городское поселение Печенга является обеспечение доведения сигналов оповещения и информации от органов, осуществляющих управление гражданской обороной, предупреждении  и ликвидации чрезвычайных ситуаций на территории Мурманской области, до:</w:t>
      </w:r>
    </w:p>
    <w:p w:rsidR="007A4342" w:rsidRPr="00A07D38" w:rsidRDefault="007A4342" w:rsidP="00380D63">
      <w:pPr>
        <w:pStyle w:val="ConsNormal"/>
        <w:numPr>
          <w:ilvl w:val="0"/>
          <w:numId w:val="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органов, осуществляющих управление ГО и ЧС на территории муниципального образования;</w:t>
      </w:r>
    </w:p>
    <w:p w:rsidR="007A4342" w:rsidRPr="00A07D38" w:rsidRDefault="007A4342" w:rsidP="00380D63">
      <w:pPr>
        <w:pStyle w:val="ConsNormal"/>
        <w:numPr>
          <w:ilvl w:val="0"/>
          <w:numId w:val="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оперативных дежурных служб (диспетчеров) потенциально опасных объектов и других объектов экономики, представляющих высокую степень опасности возникновения чрезвычайных ситуаций в военное и мирное время;</w:t>
      </w:r>
    </w:p>
    <w:p w:rsidR="007A4342" w:rsidRPr="00A07D38" w:rsidRDefault="007A4342" w:rsidP="00380D63">
      <w:pPr>
        <w:pStyle w:val="ConsNormal"/>
        <w:numPr>
          <w:ilvl w:val="0"/>
          <w:numId w:val="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населения, проживающего на территории муниципального </w:t>
      </w:r>
      <w:r w:rsidRPr="00A07D38">
        <w:rPr>
          <w:rFonts w:ascii="Arial" w:hAnsi="Arial" w:cs="Arial"/>
          <w:szCs w:val="24"/>
        </w:rPr>
        <w:lastRenderedPageBreak/>
        <w:t>образования.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Местная система оповещения включает в себя:</w:t>
      </w:r>
    </w:p>
    <w:p w:rsidR="007A4342" w:rsidRPr="00A07D38" w:rsidRDefault="007A4342" w:rsidP="00380D63">
      <w:pPr>
        <w:pStyle w:val="ConsNormal"/>
        <w:numPr>
          <w:ilvl w:val="0"/>
          <w:numId w:val="9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объектовые и локальные системы оповещения;</w:t>
      </w:r>
    </w:p>
    <w:p w:rsidR="007A4342" w:rsidRPr="00A07D38" w:rsidRDefault="007A4342" w:rsidP="00380D63">
      <w:pPr>
        <w:pStyle w:val="ConsNormal"/>
        <w:numPr>
          <w:ilvl w:val="0"/>
          <w:numId w:val="9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технические средства и сети связи для передачи сигналов оповещения ГО и информации на территории муниципального образования;</w:t>
      </w:r>
    </w:p>
    <w:p w:rsidR="007A4342" w:rsidRPr="00A07D38" w:rsidRDefault="007A4342" w:rsidP="00380D63">
      <w:pPr>
        <w:pStyle w:val="ConsNormal"/>
        <w:numPr>
          <w:ilvl w:val="0"/>
          <w:numId w:val="9"/>
        </w:numPr>
        <w:ind w:left="0" w:right="0" w:firstLine="680"/>
        <w:jc w:val="both"/>
        <w:rPr>
          <w:rFonts w:ascii="Arial" w:hAnsi="Arial" w:cs="Arial"/>
          <w:szCs w:val="24"/>
        </w:rPr>
      </w:pPr>
      <w:proofErr w:type="gramStart"/>
      <w:r w:rsidRPr="00A07D38">
        <w:rPr>
          <w:rFonts w:ascii="Arial" w:hAnsi="Arial" w:cs="Arial"/>
          <w:szCs w:val="24"/>
        </w:rPr>
        <w:t>технические средства оповещения (</w:t>
      </w:r>
      <w:proofErr w:type="spellStart"/>
      <w:r w:rsidRPr="00A07D38">
        <w:rPr>
          <w:rFonts w:ascii="Arial" w:hAnsi="Arial" w:cs="Arial"/>
          <w:szCs w:val="24"/>
        </w:rPr>
        <w:t>звукоизлучатели</w:t>
      </w:r>
      <w:proofErr w:type="spellEnd"/>
      <w:r w:rsidRPr="00A07D38">
        <w:rPr>
          <w:rFonts w:ascii="Arial" w:hAnsi="Arial" w:cs="Arial"/>
          <w:szCs w:val="24"/>
        </w:rPr>
        <w:t xml:space="preserve">, сирены, ревуны, гудки и другие сигнальные средства, теле-, радиоприемники, громкоговорители, </w:t>
      </w:r>
      <w:proofErr w:type="spellStart"/>
      <w:r w:rsidRPr="00A07D38">
        <w:rPr>
          <w:rFonts w:ascii="Arial" w:hAnsi="Arial" w:cs="Arial"/>
          <w:szCs w:val="24"/>
        </w:rPr>
        <w:t>звукоусилительные</w:t>
      </w:r>
      <w:proofErr w:type="spellEnd"/>
      <w:r w:rsidRPr="00A07D38">
        <w:rPr>
          <w:rFonts w:ascii="Arial" w:hAnsi="Arial" w:cs="Arial"/>
          <w:szCs w:val="24"/>
        </w:rPr>
        <w:t xml:space="preserve"> установки и т.п.) объектов экономики и населения.</w:t>
      </w:r>
      <w:proofErr w:type="gramEnd"/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Местная система оповещения является составной частью сил и средств территориальной системы оповещения населения Мурманской </w:t>
      </w:r>
      <w:proofErr w:type="gramStart"/>
      <w:r w:rsidRPr="00A07D38">
        <w:rPr>
          <w:rFonts w:ascii="Arial" w:hAnsi="Arial" w:cs="Arial"/>
          <w:szCs w:val="24"/>
        </w:rPr>
        <w:t>области</w:t>
      </w:r>
      <w:proofErr w:type="gramEnd"/>
      <w:r w:rsidRPr="00A07D38">
        <w:rPr>
          <w:rFonts w:ascii="Arial" w:hAnsi="Arial" w:cs="Arial"/>
          <w:szCs w:val="24"/>
        </w:rPr>
        <w:t xml:space="preserve"> и включают в себя:</w:t>
      </w:r>
    </w:p>
    <w:p w:rsidR="007A4342" w:rsidRPr="00A07D38" w:rsidRDefault="007A4342" w:rsidP="00380D63">
      <w:pPr>
        <w:pStyle w:val="ConsNormal"/>
        <w:numPr>
          <w:ilvl w:val="0"/>
          <w:numId w:val="10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орган управления оповещением;</w:t>
      </w:r>
    </w:p>
    <w:p w:rsidR="007A4342" w:rsidRPr="00A07D38" w:rsidRDefault="007A4342" w:rsidP="00380D63">
      <w:pPr>
        <w:pStyle w:val="ConsNormal"/>
        <w:numPr>
          <w:ilvl w:val="0"/>
          <w:numId w:val="10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технические средства связи и оповещения;</w:t>
      </w:r>
    </w:p>
    <w:p w:rsidR="007A4342" w:rsidRPr="00A07D38" w:rsidRDefault="007A4342" w:rsidP="00380D63">
      <w:pPr>
        <w:pStyle w:val="ConsNormal"/>
        <w:numPr>
          <w:ilvl w:val="0"/>
          <w:numId w:val="10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ЛСО.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Системы оповещения объектов экономики включают в себя:</w:t>
      </w:r>
    </w:p>
    <w:p w:rsidR="007A4342" w:rsidRPr="00A07D38" w:rsidRDefault="007A4342" w:rsidP="00380D63">
      <w:pPr>
        <w:pStyle w:val="ConsNormal"/>
        <w:numPr>
          <w:ilvl w:val="0"/>
          <w:numId w:val="11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орган управления оповещением;</w:t>
      </w:r>
    </w:p>
    <w:p w:rsidR="007A4342" w:rsidRPr="00A07D38" w:rsidRDefault="007A4342" w:rsidP="00380D63">
      <w:pPr>
        <w:pStyle w:val="ConsNormal"/>
        <w:numPr>
          <w:ilvl w:val="0"/>
          <w:numId w:val="11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технические средства связи и оповещения.</w:t>
      </w:r>
    </w:p>
    <w:p w:rsidR="007A4342" w:rsidRPr="00A07D38" w:rsidRDefault="007A4342" w:rsidP="00380D6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Системы оповещения объектов экономики подразделяются </w:t>
      </w:r>
      <w:proofErr w:type="gramStart"/>
      <w:r w:rsidRPr="00A07D38">
        <w:rPr>
          <w:rFonts w:ascii="Arial" w:hAnsi="Arial" w:cs="Arial"/>
          <w:szCs w:val="24"/>
        </w:rPr>
        <w:t>на</w:t>
      </w:r>
      <w:proofErr w:type="gramEnd"/>
      <w:r w:rsidRPr="00A07D38">
        <w:rPr>
          <w:rFonts w:ascii="Arial" w:hAnsi="Arial" w:cs="Arial"/>
          <w:szCs w:val="24"/>
        </w:rPr>
        <w:t>:</w:t>
      </w:r>
    </w:p>
    <w:p w:rsidR="007A4342" w:rsidRPr="00A07D38" w:rsidRDefault="007A4342" w:rsidP="00380D63">
      <w:pPr>
        <w:pStyle w:val="ConsNormal"/>
        <w:numPr>
          <w:ilvl w:val="0"/>
          <w:numId w:val="12"/>
        </w:numPr>
        <w:ind w:left="0" w:right="0" w:firstLine="680"/>
        <w:jc w:val="both"/>
        <w:rPr>
          <w:rFonts w:ascii="Arial" w:hAnsi="Arial" w:cs="Arial"/>
          <w:szCs w:val="24"/>
        </w:rPr>
      </w:pPr>
      <w:proofErr w:type="gramStart"/>
      <w:r w:rsidRPr="00A07D38">
        <w:rPr>
          <w:rFonts w:ascii="Arial" w:hAnsi="Arial" w:cs="Arial"/>
          <w:szCs w:val="24"/>
        </w:rPr>
        <w:t>объектовые - для оповещения должностных лиц, рабочих и служащих только этих объектов (в рабочее и нерабочее время), в зависимости от стоящих задач и своих особенностей;</w:t>
      </w:r>
      <w:proofErr w:type="gramEnd"/>
    </w:p>
    <w:p w:rsidR="007A4342" w:rsidRPr="00A07D38" w:rsidRDefault="007A4342" w:rsidP="00380D63">
      <w:pPr>
        <w:pStyle w:val="ConsNormal"/>
        <w:numPr>
          <w:ilvl w:val="0"/>
          <w:numId w:val="12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локальные (потенциально опасные объекты) - для оповещения должностных лиц, рабочих и служащих этих объектов, а также объектов экономики и населения на прилегающих территориях, которые могут оказаться в зоне воздействия поражающих факторов на людей в случае возникновения ЧС на этих объектах;</w:t>
      </w:r>
    </w:p>
    <w:p w:rsidR="007A4342" w:rsidRPr="00A07D38" w:rsidRDefault="007A4342" w:rsidP="00380D63">
      <w:pPr>
        <w:pStyle w:val="ConsNormal"/>
        <w:numPr>
          <w:ilvl w:val="0"/>
          <w:numId w:val="12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объединенные локальные системы оповещения - для групп потенциально опасных объектов независимо от форм собственности, размещенных компактно в пределах крупных промышленных зон.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Местные, локальные и объектовые системы оповещения гражданской обороны являются составной частью территориальной системы оповещения населения Мурманской области и должны организационно, технически и программно сопрягаться с ними.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Технические средства и сети связи для передачи информации включают в себя:</w:t>
      </w:r>
    </w:p>
    <w:p w:rsidR="007A4342" w:rsidRPr="00A07D38" w:rsidRDefault="007A4342" w:rsidP="00380D63">
      <w:pPr>
        <w:pStyle w:val="ConsNormal"/>
        <w:numPr>
          <w:ilvl w:val="0"/>
          <w:numId w:val="1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технические средства и сети эфирного, проводного радио и телевизионного вещания;</w:t>
      </w:r>
    </w:p>
    <w:p w:rsidR="007A4342" w:rsidRPr="00A07D38" w:rsidRDefault="001F6CB0" w:rsidP="00380D63">
      <w:pPr>
        <w:pStyle w:val="ConsNormal"/>
        <w:numPr>
          <w:ilvl w:val="0"/>
          <w:numId w:val="13"/>
        </w:numPr>
        <w:ind w:left="0" w:right="0"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</w:t>
      </w:r>
      <w:r w:rsidR="007A4342" w:rsidRPr="00A07D38">
        <w:rPr>
          <w:rFonts w:ascii="Arial" w:hAnsi="Arial" w:cs="Arial"/>
          <w:szCs w:val="24"/>
        </w:rPr>
        <w:t>ехнические средства и сети телефонной связи, персонального радиовызова;</w:t>
      </w:r>
    </w:p>
    <w:p w:rsidR="007A4342" w:rsidRPr="00A07D38" w:rsidRDefault="007A4342" w:rsidP="00380D63">
      <w:pPr>
        <w:pStyle w:val="ConsNormal"/>
        <w:numPr>
          <w:ilvl w:val="0"/>
          <w:numId w:val="1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подвижные и стационарные средства вещания.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Диспетчерские (дежурные) службы объектов экономики осуществляют:</w:t>
      </w:r>
    </w:p>
    <w:p w:rsidR="007A4342" w:rsidRPr="00A07D38" w:rsidRDefault="007A4342" w:rsidP="00380D63">
      <w:pPr>
        <w:pStyle w:val="ConsNormal"/>
        <w:numPr>
          <w:ilvl w:val="0"/>
          <w:numId w:val="1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оценку масштабов и последствий чрезвычайных ситуаций (при необходимости);</w:t>
      </w:r>
    </w:p>
    <w:p w:rsidR="007A4342" w:rsidRPr="00A07D38" w:rsidRDefault="007A4342" w:rsidP="00380D63">
      <w:pPr>
        <w:pStyle w:val="ConsNormal"/>
        <w:numPr>
          <w:ilvl w:val="0"/>
          <w:numId w:val="1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информирование о ЧС должностных лиц, имеющих право принять решение на приведение в действие соответствующей системы оповещения;</w:t>
      </w:r>
    </w:p>
    <w:p w:rsidR="007A4342" w:rsidRPr="00A07D38" w:rsidRDefault="007A4342" w:rsidP="00380D63">
      <w:pPr>
        <w:pStyle w:val="ConsNormal"/>
        <w:numPr>
          <w:ilvl w:val="0"/>
          <w:numId w:val="1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запуск объектовых и локальных систем оповещения.</w:t>
      </w:r>
    </w:p>
    <w:p w:rsidR="007A4342" w:rsidRPr="00A07D38" w:rsidRDefault="007A4342" w:rsidP="00380D6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ЕДДС является органом повседневного управления местной системы оповещения  муниципального образования городское поселение Печенга.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Постоянно </w:t>
      </w:r>
      <w:proofErr w:type="gramStart"/>
      <w:r w:rsidRPr="00A07D38">
        <w:rPr>
          <w:rFonts w:ascii="Arial" w:hAnsi="Arial" w:cs="Arial"/>
          <w:szCs w:val="24"/>
        </w:rPr>
        <w:t xml:space="preserve">действующий  орган управления, специально уполномоченный  на решение задач в сфере защиты населения и территорий от </w:t>
      </w:r>
      <w:r w:rsidRPr="00A07D38">
        <w:rPr>
          <w:rFonts w:ascii="Arial" w:hAnsi="Arial" w:cs="Arial"/>
          <w:szCs w:val="24"/>
        </w:rPr>
        <w:lastRenderedPageBreak/>
        <w:t>чрезвычайных ситуаций  муниципального образования городское поселение Печенга  осуществляет</w:t>
      </w:r>
      <w:proofErr w:type="gramEnd"/>
      <w:r w:rsidRPr="00A07D38">
        <w:rPr>
          <w:rFonts w:ascii="Arial" w:hAnsi="Arial" w:cs="Arial"/>
          <w:szCs w:val="24"/>
        </w:rPr>
        <w:t>:</w:t>
      </w:r>
    </w:p>
    <w:p w:rsidR="007A4342" w:rsidRPr="00A07D38" w:rsidRDefault="007A4342" w:rsidP="00380D63">
      <w:pPr>
        <w:pStyle w:val="ConsNormal"/>
        <w:numPr>
          <w:ilvl w:val="0"/>
          <w:numId w:val="1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общее руководство и координацию действий по созданию, совершенствованию (реконструкции) и поддержанию в готовности к </w:t>
      </w:r>
      <w:proofErr w:type="spellStart"/>
      <w:r w:rsidRPr="00A07D38">
        <w:rPr>
          <w:rFonts w:ascii="Arial" w:hAnsi="Arial" w:cs="Arial"/>
          <w:szCs w:val="24"/>
        </w:rPr>
        <w:t>задействованию</w:t>
      </w:r>
      <w:proofErr w:type="spellEnd"/>
      <w:r w:rsidRPr="00A07D38">
        <w:rPr>
          <w:rFonts w:ascii="Arial" w:hAnsi="Arial" w:cs="Arial"/>
          <w:szCs w:val="24"/>
        </w:rPr>
        <w:t xml:space="preserve"> территориальной системы оповещения населения Мурманской области;</w:t>
      </w:r>
    </w:p>
    <w:p w:rsidR="007A4342" w:rsidRPr="00A07D38" w:rsidRDefault="007A4342" w:rsidP="00380D63">
      <w:pPr>
        <w:pStyle w:val="ConsNormal"/>
        <w:numPr>
          <w:ilvl w:val="0"/>
          <w:numId w:val="1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планирование и проведение проверок и тренировок систем оповещения;</w:t>
      </w:r>
    </w:p>
    <w:p w:rsidR="007A4342" w:rsidRPr="00A07D38" w:rsidRDefault="007A4342" w:rsidP="00380D63">
      <w:pPr>
        <w:pStyle w:val="ConsNormal"/>
        <w:numPr>
          <w:ilvl w:val="0"/>
          <w:numId w:val="1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анализ состояния систем оповещения и выработку предложений по их совершенствованию (реконструкции);</w:t>
      </w:r>
    </w:p>
    <w:p w:rsidR="007A4342" w:rsidRPr="00A07D38" w:rsidRDefault="007A4342" w:rsidP="00380D63">
      <w:pPr>
        <w:pStyle w:val="ConsNormal"/>
        <w:numPr>
          <w:ilvl w:val="0"/>
          <w:numId w:val="1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подготовку оперативных дежурных (диспетчерских) служб;</w:t>
      </w:r>
    </w:p>
    <w:p w:rsidR="007A4342" w:rsidRPr="00A07D38" w:rsidRDefault="007A4342" w:rsidP="00380D63">
      <w:pPr>
        <w:pStyle w:val="ConsNormal"/>
        <w:numPr>
          <w:ilvl w:val="0"/>
          <w:numId w:val="1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порядок взаимодействия оперативных дежурных (диспетчерских) служб при передаче сигналов оповещения и информации по сетям вещания.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Руководители объектов экономики несут ответственность за выполнение возложенных на системы оповещения задач.</w:t>
      </w:r>
    </w:p>
    <w:p w:rsidR="007A4342" w:rsidRPr="00A07D38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Руководители телерадиокомпаний, организаций связи и информации, включенных в структуру системы оповещения, обеспечивают:</w:t>
      </w:r>
    </w:p>
    <w:p w:rsidR="007A4342" w:rsidRPr="00A07D38" w:rsidRDefault="007A4342" w:rsidP="00380D63">
      <w:pPr>
        <w:pStyle w:val="ConsNormal"/>
        <w:numPr>
          <w:ilvl w:val="0"/>
          <w:numId w:val="1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готовность персонала, технических сре</w:t>
      </w:r>
      <w:proofErr w:type="gramStart"/>
      <w:r w:rsidRPr="00A07D38">
        <w:rPr>
          <w:rFonts w:ascii="Arial" w:hAnsi="Arial" w:cs="Arial"/>
          <w:szCs w:val="24"/>
        </w:rPr>
        <w:t>дств св</w:t>
      </w:r>
      <w:proofErr w:type="gramEnd"/>
      <w:r w:rsidRPr="00A07D38">
        <w:rPr>
          <w:rFonts w:ascii="Arial" w:hAnsi="Arial" w:cs="Arial"/>
          <w:szCs w:val="24"/>
        </w:rPr>
        <w:t>язи к передаче речевой информации и условных сигналов;</w:t>
      </w:r>
    </w:p>
    <w:p w:rsidR="007A4342" w:rsidRPr="00A07D38" w:rsidRDefault="007A4342" w:rsidP="00380D63">
      <w:pPr>
        <w:pStyle w:val="ConsNormal"/>
        <w:numPr>
          <w:ilvl w:val="0"/>
          <w:numId w:val="1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приоритетное предоставление линий и каналов связи в интересах систем оповещения;</w:t>
      </w:r>
    </w:p>
    <w:p w:rsidR="007A4342" w:rsidRPr="00A07D38" w:rsidRDefault="007A4342" w:rsidP="00380D63">
      <w:pPr>
        <w:pStyle w:val="ConsNormal"/>
        <w:numPr>
          <w:ilvl w:val="0"/>
          <w:numId w:val="1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учет выдаваемых Минсвязи России лицензий на осуществление деятельности по связи в области телевизионного и радиовещания, а также разрешений на использование частот и радиосредств частными (коммерческими) фирмами (организациями, предприятиями) с целью обеспечения возможности использования радиовещательных и телевизионных передатчиков для оповещения населения в чрезвычайных ситуациях;</w:t>
      </w:r>
    </w:p>
    <w:p w:rsidR="007A4342" w:rsidRPr="00A07D38" w:rsidRDefault="007A4342" w:rsidP="00380D63">
      <w:pPr>
        <w:pStyle w:val="ConsNormal"/>
        <w:numPr>
          <w:ilvl w:val="0"/>
          <w:numId w:val="1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запись речевых сообщений для населения на магнитные носители по заявкам управлений, отделов и специалистов по делам ГО и ЧС муниципального образования.</w:t>
      </w:r>
    </w:p>
    <w:p w:rsidR="007A4342" w:rsidRDefault="007A4342" w:rsidP="00380D6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Несвоевременная передача информации о чрезвычайной ситуации диспетчерским (дежурным) службам, передача заведомо ложной информации,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Федерации.</w:t>
      </w:r>
    </w:p>
    <w:p w:rsidR="001F6CB0" w:rsidRPr="00A07D38" w:rsidRDefault="001F6CB0" w:rsidP="001F6CB0">
      <w:pPr>
        <w:pStyle w:val="ConsNormal"/>
        <w:widowControl/>
        <w:ind w:left="1620" w:right="0" w:firstLine="0"/>
        <w:jc w:val="both"/>
        <w:rPr>
          <w:rFonts w:ascii="Arial" w:hAnsi="Arial" w:cs="Arial"/>
          <w:szCs w:val="24"/>
        </w:rPr>
      </w:pPr>
    </w:p>
    <w:p w:rsidR="007A4342" w:rsidRPr="001F6CB0" w:rsidRDefault="007A4342" w:rsidP="001F6CB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Arial" w:hAnsi="Arial" w:cs="Arial"/>
          <w:b/>
          <w:szCs w:val="24"/>
        </w:rPr>
      </w:pPr>
      <w:r w:rsidRPr="001F6CB0">
        <w:rPr>
          <w:rFonts w:ascii="Arial" w:hAnsi="Arial" w:cs="Arial"/>
          <w:b/>
          <w:szCs w:val="24"/>
        </w:rPr>
        <w:t>Порядок создания, функционирования и поддержания в готовности систем оповещения</w:t>
      </w:r>
    </w:p>
    <w:p w:rsidR="00380D63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proofErr w:type="gramStart"/>
      <w:r w:rsidRPr="00A07D38">
        <w:rPr>
          <w:rFonts w:ascii="Arial" w:hAnsi="Arial" w:cs="Arial"/>
          <w:szCs w:val="24"/>
        </w:rPr>
        <w:t xml:space="preserve">Полномочия и функции по созданию, совершенствованию и поддержанию местной системы оповещения населения муниципального образования городское поселение Печенга в постоянной готовности к </w:t>
      </w:r>
      <w:proofErr w:type="spellStart"/>
      <w:r w:rsidRPr="00A07D38">
        <w:rPr>
          <w:rFonts w:ascii="Arial" w:hAnsi="Arial" w:cs="Arial"/>
          <w:szCs w:val="24"/>
        </w:rPr>
        <w:t>задействованию</w:t>
      </w:r>
      <w:proofErr w:type="spellEnd"/>
      <w:r w:rsidRPr="00A07D38">
        <w:rPr>
          <w:rFonts w:ascii="Arial" w:hAnsi="Arial" w:cs="Arial"/>
          <w:szCs w:val="24"/>
        </w:rPr>
        <w:t>, возложены на администрацию муниципального образования городское поселение Печенга  с участием постоянно действующего органа управления, специально уполномоченного на решение задач в сфере защиты населения и территорий от чрезвычайных ситуаций  муниципального образования городское поселение Печенга.</w:t>
      </w:r>
      <w:proofErr w:type="gramEnd"/>
    </w:p>
    <w:p w:rsidR="00380D63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380D63">
        <w:rPr>
          <w:rFonts w:ascii="Arial" w:hAnsi="Arial" w:cs="Arial"/>
          <w:szCs w:val="24"/>
        </w:rPr>
        <w:t>Сигналы оповещения и информация передаются оперативными диспетчерскими (дежурными) службами вне всякой очереди с использованием всех имеющихся в их распоряжении сре</w:t>
      </w:r>
      <w:proofErr w:type="gramStart"/>
      <w:r w:rsidRPr="00380D63">
        <w:rPr>
          <w:rFonts w:ascii="Arial" w:hAnsi="Arial" w:cs="Arial"/>
          <w:szCs w:val="24"/>
        </w:rPr>
        <w:t>дств св</w:t>
      </w:r>
      <w:proofErr w:type="gramEnd"/>
      <w:r w:rsidRPr="00380D63">
        <w:rPr>
          <w:rFonts w:ascii="Arial" w:hAnsi="Arial" w:cs="Arial"/>
          <w:szCs w:val="24"/>
        </w:rPr>
        <w:t>язи и оповещения.</w:t>
      </w:r>
    </w:p>
    <w:p w:rsidR="007A4342" w:rsidRPr="00380D63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380D63">
        <w:rPr>
          <w:rFonts w:ascii="Arial" w:hAnsi="Arial" w:cs="Arial"/>
          <w:szCs w:val="24"/>
        </w:rPr>
        <w:t xml:space="preserve">Все объекты экономики должны создавать объектовые системы оповещения. Кроме того, потенциально опасные объекты обязаны создавать локальные системы оповещения с радиусом действия максимально возможных </w:t>
      </w:r>
      <w:r w:rsidRPr="00380D63">
        <w:rPr>
          <w:rFonts w:ascii="Arial" w:hAnsi="Arial" w:cs="Arial"/>
          <w:szCs w:val="24"/>
        </w:rPr>
        <w:lastRenderedPageBreak/>
        <w:t xml:space="preserve">зон воздействия поражающих факторов на людей: </w:t>
      </w:r>
    </w:p>
    <w:p w:rsidR="007A4342" w:rsidRPr="00A07D38" w:rsidRDefault="007A4342" w:rsidP="009632C3">
      <w:pPr>
        <w:pStyle w:val="ConsNormal"/>
        <w:numPr>
          <w:ilvl w:val="0"/>
          <w:numId w:val="19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для </w:t>
      </w:r>
      <w:proofErr w:type="spellStart"/>
      <w:proofErr w:type="gramStart"/>
      <w:r w:rsidRPr="00A07D38">
        <w:rPr>
          <w:rFonts w:ascii="Arial" w:hAnsi="Arial" w:cs="Arial"/>
          <w:szCs w:val="24"/>
        </w:rPr>
        <w:t>радиационно</w:t>
      </w:r>
      <w:proofErr w:type="spellEnd"/>
      <w:r w:rsidRPr="00A07D38">
        <w:rPr>
          <w:rFonts w:ascii="Arial" w:hAnsi="Arial" w:cs="Arial"/>
          <w:szCs w:val="24"/>
        </w:rPr>
        <w:t xml:space="preserve"> опасных</w:t>
      </w:r>
      <w:proofErr w:type="gramEnd"/>
      <w:r w:rsidRPr="00A07D38">
        <w:rPr>
          <w:rFonts w:ascii="Arial" w:hAnsi="Arial" w:cs="Arial"/>
          <w:szCs w:val="24"/>
        </w:rPr>
        <w:t xml:space="preserve"> объектов - </w:t>
      </w:r>
      <w:smartTag w:uri="urn:schemas-microsoft-com:office:smarttags" w:element="metricconverter">
        <w:smartTagPr>
          <w:attr w:name="ProductID" w:val="5 км"/>
        </w:smartTagPr>
        <w:r w:rsidRPr="00A07D38">
          <w:rPr>
            <w:rFonts w:ascii="Arial" w:hAnsi="Arial" w:cs="Arial"/>
            <w:szCs w:val="24"/>
          </w:rPr>
          <w:t>5 км</w:t>
        </w:r>
      </w:smartTag>
      <w:r w:rsidRPr="00A07D38">
        <w:rPr>
          <w:rFonts w:ascii="Arial" w:hAnsi="Arial" w:cs="Arial"/>
          <w:szCs w:val="24"/>
        </w:rPr>
        <w:t>;</w:t>
      </w:r>
    </w:p>
    <w:p w:rsidR="007A4342" w:rsidRPr="00A07D38" w:rsidRDefault="007A4342" w:rsidP="009632C3">
      <w:pPr>
        <w:pStyle w:val="ConsNormal"/>
        <w:numPr>
          <w:ilvl w:val="0"/>
          <w:numId w:val="19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для химически опасных объектов – до </w:t>
      </w:r>
      <w:smartTag w:uri="urn:schemas-microsoft-com:office:smarttags" w:element="metricconverter">
        <w:smartTagPr>
          <w:attr w:name="ProductID" w:val="2,5 км"/>
        </w:smartTagPr>
        <w:r w:rsidRPr="00A07D38">
          <w:rPr>
            <w:rFonts w:ascii="Arial" w:hAnsi="Arial" w:cs="Arial"/>
            <w:szCs w:val="24"/>
          </w:rPr>
          <w:t>2,5 км</w:t>
        </w:r>
      </w:smartTag>
      <w:r w:rsidRPr="00A07D38">
        <w:rPr>
          <w:rFonts w:ascii="Arial" w:hAnsi="Arial" w:cs="Arial"/>
          <w:szCs w:val="24"/>
        </w:rPr>
        <w:t>;</w:t>
      </w:r>
    </w:p>
    <w:p w:rsidR="007A4342" w:rsidRPr="00A07D38" w:rsidRDefault="007A4342" w:rsidP="009632C3">
      <w:pPr>
        <w:pStyle w:val="ConsNormal"/>
        <w:numPr>
          <w:ilvl w:val="0"/>
          <w:numId w:val="19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для гидротехнических объектов - </w:t>
      </w:r>
      <w:smartTag w:uri="urn:schemas-microsoft-com:office:smarttags" w:element="metricconverter">
        <w:smartTagPr>
          <w:attr w:name="ProductID" w:val="6 км"/>
        </w:smartTagPr>
        <w:r w:rsidRPr="00A07D38">
          <w:rPr>
            <w:rFonts w:ascii="Arial" w:hAnsi="Arial" w:cs="Arial"/>
            <w:szCs w:val="24"/>
          </w:rPr>
          <w:t>6 км</w:t>
        </w:r>
      </w:smartTag>
      <w:r w:rsidRPr="00A07D38">
        <w:rPr>
          <w:rFonts w:ascii="Arial" w:hAnsi="Arial" w:cs="Arial"/>
          <w:szCs w:val="24"/>
        </w:rPr>
        <w:t>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Перечень потенциально опасных объектов, для которых обязательно создание локальных систем </w:t>
      </w:r>
      <w:r w:rsidR="00A07D38">
        <w:rPr>
          <w:rFonts w:ascii="Arial" w:hAnsi="Arial" w:cs="Arial"/>
          <w:szCs w:val="24"/>
        </w:rPr>
        <w:t>оповещения, определяет ГОУ «Управление</w:t>
      </w:r>
      <w:r w:rsidRPr="00A07D38">
        <w:rPr>
          <w:rFonts w:ascii="Arial" w:hAnsi="Arial" w:cs="Arial"/>
          <w:szCs w:val="24"/>
        </w:rPr>
        <w:t xml:space="preserve"> по делам ГО</w:t>
      </w:r>
      <w:proofErr w:type="gramStart"/>
      <w:r w:rsidR="00A07D38">
        <w:rPr>
          <w:rFonts w:ascii="Arial" w:hAnsi="Arial" w:cs="Arial"/>
          <w:szCs w:val="24"/>
        </w:rPr>
        <w:t>,</w:t>
      </w:r>
      <w:r w:rsidRPr="00A07D38">
        <w:rPr>
          <w:rFonts w:ascii="Arial" w:hAnsi="Arial" w:cs="Arial"/>
          <w:szCs w:val="24"/>
        </w:rPr>
        <w:t>Ч</w:t>
      </w:r>
      <w:proofErr w:type="gramEnd"/>
      <w:r w:rsidRPr="00A07D38">
        <w:rPr>
          <w:rFonts w:ascii="Arial" w:hAnsi="Arial" w:cs="Arial"/>
          <w:szCs w:val="24"/>
        </w:rPr>
        <w:t>С и ПБ Мурманской области» и представляет на утверждение Правительству Мурманской области.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Протоколы проведения тренировок локальных систем оповещения согласовываются с ГОУ «Управление по</w:t>
      </w:r>
      <w:r w:rsidR="00A07D38">
        <w:rPr>
          <w:rFonts w:ascii="Arial" w:hAnsi="Arial" w:cs="Arial"/>
          <w:szCs w:val="24"/>
        </w:rPr>
        <w:t xml:space="preserve"> делам</w:t>
      </w:r>
      <w:r w:rsidRPr="00A07D38">
        <w:rPr>
          <w:rFonts w:ascii="Arial" w:hAnsi="Arial" w:cs="Arial"/>
          <w:szCs w:val="24"/>
        </w:rPr>
        <w:t xml:space="preserve">  ГО</w:t>
      </w:r>
      <w:proofErr w:type="gramStart"/>
      <w:r w:rsidR="00A07D38">
        <w:rPr>
          <w:rFonts w:ascii="Arial" w:hAnsi="Arial" w:cs="Arial"/>
          <w:szCs w:val="24"/>
        </w:rPr>
        <w:t>,</w:t>
      </w:r>
      <w:r w:rsidRPr="00A07D38">
        <w:rPr>
          <w:rFonts w:ascii="Arial" w:hAnsi="Arial" w:cs="Arial"/>
          <w:szCs w:val="24"/>
        </w:rPr>
        <w:t>Ч</w:t>
      </w:r>
      <w:proofErr w:type="gramEnd"/>
      <w:r w:rsidRPr="00A07D38">
        <w:rPr>
          <w:rFonts w:ascii="Arial" w:hAnsi="Arial" w:cs="Arial"/>
          <w:szCs w:val="24"/>
        </w:rPr>
        <w:t>С и ПБ Мурманской области».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Системы оповещения потенциально опасных объектов и территориальная система оповещения должны функционировать в тесном взаимодействии с системами наблюдения и лабораторного контроля этих объектов, местными системами оповещения муниципальных образований области.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Руководители объектов экономики, где возникла или создана реальная угроза возникновения чрезвычайной ситуации, должны немедленно информировать об этом:</w:t>
      </w:r>
    </w:p>
    <w:p w:rsidR="007A4342" w:rsidRPr="00A07D38" w:rsidRDefault="007A4342" w:rsidP="009632C3">
      <w:pPr>
        <w:pStyle w:val="ConsNormal"/>
        <w:numPr>
          <w:ilvl w:val="0"/>
          <w:numId w:val="21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диспетчерские (дежурные) службы органов местного самоуправления, которые, в свою очередь, осуществляют взаимный обмен информацией;</w:t>
      </w:r>
    </w:p>
    <w:p w:rsidR="007A4342" w:rsidRPr="00A07D38" w:rsidRDefault="007A4342" w:rsidP="009632C3">
      <w:pPr>
        <w:pStyle w:val="ConsNormal"/>
        <w:numPr>
          <w:ilvl w:val="0"/>
          <w:numId w:val="21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диспетчерские (дежурные) службы объектов экономики и населения, которые могут оказаться в зоне действия поражающих факторов.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Руководители объектов экономики, которые могут оказаться в зоне действия поражающих факторов, должны обеспечить оповещение персонала и организовать мероприятия по его защите.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Для привлечения внимания населения, рабочих и служащих объектов экономики, которые могут оказаться в зоне действия поражающих факторов, перед передачей речевого сообщения по средствам вещания включаются </w:t>
      </w:r>
      <w:proofErr w:type="spellStart"/>
      <w:r w:rsidRPr="00A07D38">
        <w:rPr>
          <w:rFonts w:ascii="Arial" w:hAnsi="Arial" w:cs="Arial"/>
          <w:szCs w:val="24"/>
        </w:rPr>
        <w:t>электросирены</w:t>
      </w:r>
      <w:proofErr w:type="spellEnd"/>
      <w:r w:rsidRPr="00A07D38">
        <w:rPr>
          <w:rFonts w:ascii="Arial" w:hAnsi="Arial" w:cs="Arial"/>
          <w:szCs w:val="24"/>
        </w:rPr>
        <w:t>, производственные гудки и другие сигнальные средства.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Передача речевого сообщения населению, рабочим и служащим по использованию ими средств и способов защиты осуществляется:</w:t>
      </w:r>
    </w:p>
    <w:p w:rsidR="007A4342" w:rsidRPr="00A07D38" w:rsidRDefault="007A4342" w:rsidP="009632C3">
      <w:pPr>
        <w:pStyle w:val="ConsNormal"/>
        <w:numPr>
          <w:ilvl w:val="0"/>
          <w:numId w:val="2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в объектовых (локальных) системах оповещения - по техническим средствам и сетям уличного и другого вещания;</w:t>
      </w:r>
    </w:p>
    <w:p w:rsidR="007A4342" w:rsidRPr="00A07D38" w:rsidRDefault="007A4342" w:rsidP="009632C3">
      <w:pPr>
        <w:pStyle w:val="ConsNormal"/>
        <w:numPr>
          <w:ilvl w:val="0"/>
          <w:numId w:val="23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в местной системе оповещения - по техническим средствам и сетям проводного и эфирного</w:t>
      </w:r>
      <w:r w:rsidR="00525AE4">
        <w:rPr>
          <w:rFonts w:ascii="Arial" w:hAnsi="Arial" w:cs="Arial"/>
          <w:szCs w:val="24"/>
        </w:rPr>
        <w:t xml:space="preserve"> радио и телевизионного вещания.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Для оповещения населения также могут привлекаться на договорной основе специальные машины (с громкоговорителями) УВД;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Местная система оповещения задействуется, если масштабы и последствия чрезвычайных ситуаций на потенциально опасных объектах выходят или могут выйти за пределы зоны действия локальных систем оповещения и если последствия других чрезвычайных ситуаций создают угрозу жизни и здоровью людей города, района.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Решение на приведение в действие местной системы оповещения принимает глава муниципального образования или лицо его замещающее, а в случаях, не терпящих отлагательства, при угрозе жизни и здоровью людей – дежурный ЕДДС-01.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Включение </w:t>
      </w:r>
      <w:proofErr w:type="spellStart"/>
      <w:r w:rsidRPr="00A07D38">
        <w:rPr>
          <w:rFonts w:ascii="Arial" w:hAnsi="Arial" w:cs="Arial"/>
          <w:szCs w:val="24"/>
        </w:rPr>
        <w:t>электросирен</w:t>
      </w:r>
      <w:proofErr w:type="spellEnd"/>
      <w:r w:rsidRPr="00A07D38">
        <w:rPr>
          <w:rFonts w:ascii="Arial" w:hAnsi="Arial" w:cs="Arial"/>
          <w:szCs w:val="24"/>
        </w:rPr>
        <w:t xml:space="preserve"> объектов экономики муниципального образования, подключенных к системе централизованного оповещения (СЦО), осуществляет ОД  - ЕДДС.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Руководители объектов экономики, </w:t>
      </w:r>
      <w:proofErr w:type="spellStart"/>
      <w:r w:rsidRPr="00A07D38">
        <w:rPr>
          <w:rFonts w:ascii="Arial" w:hAnsi="Arial" w:cs="Arial"/>
          <w:szCs w:val="24"/>
        </w:rPr>
        <w:t>электросирены</w:t>
      </w:r>
      <w:proofErr w:type="spellEnd"/>
      <w:r w:rsidRPr="00A07D38">
        <w:rPr>
          <w:rFonts w:ascii="Arial" w:hAnsi="Arial" w:cs="Arial"/>
          <w:szCs w:val="24"/>
        </w:rPr>
        <w:t xml:space="preserve"> которых не подключены </w:t>
      </w:r>
      <w:r w:rsidRPr="00A07D38">
        <w:rPr>
          <w:rFonts w:ascii="Arial" w:hAnsi="Arial" w:cs="Arial"/>
          <w:szCs w:val="24"/>
        </w:rPr>
        <w:lastRenderedPageBreak/>
        <w:t xml:space="preserve">к системе централизованного оповещения, должны обеспечить их включение при получении соответствующей информации по средствам вещания, а также при срабатывании </w:t>
      </w:r>
      <w:proofErr w:type="spellStart"/>
      <w:r w:rsidRPr="00A07D38">
        <w:rPr>
          <w:rFonts w:ascii="Arial" w:hAnsi="Arial" w:cs="Arial"/>
          <w:szCs w:val="24"/>
        </w:rPr>
        <w:t>электросирен</w:t>
      </w:r>
      <w:proofErr w:type="spellEnd"/>
      <w:r w:rsidRPr="00A07D38">
        <w:rPr>
          <w:rFonts w:ascii="Arial" w:hAnsi="Arial" w:cs="Arial"/>
          <w:szCs w:val="24"/>
        </w:rPr>
        <w:t xml:space="preserve"> близлежащих объектов экономики (после уточнения причины срабатывания у ОД ЕДДС или через диспетчерскую (дежурную) службу этого объекта).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Запрещено отключение </w:t>
      </w:r>
      <w:proofErr w:type="spellStart"/>
      <w:r w:rsidRPr="00A07D38">
        <w:rPr>
          <w:rFonts w:ascii="Arial" w:hAnsi="Arial" w:cs="Arial"/>
          <w:szCs w:val="24"/>
        </w:rPr>
        <w:t>электросирен</w:t>
      </w:r>
      <w:proofErr w:type="spellEnd"/>
      <w:r w:rsidRPr="00A07D38">
        <w:rPr>
          <w:rFonts w:ascii="Arial" w:hAnsi="Arial" w:cs="Arial"/>
          <w:szCs w:val="24"/>
        </w:rPr>
        <w:t xml:space="preserve"> от СЦО и сети электропитания, а также абонентских телефонов диспетчерских (дежурных) служб  системы оповещения без согласования с постоянно действующим органом управления, специально уполномоченным на решение задач в сфере защиты населения и территорий от чрезвычайных ситуаций  муниципального образования городское поселение Печенга.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О неисправностях </w:t>
      </w:r>
      <w:proofErr w:type="spellStart"/>
      <w:r w:rsidRPr="00A07D38">
        <w:rPr>
          <w:rFonts w:ascii="Arial" w:hAnsi="Arial" w:cs="Arial"/>
          <w:szCs w:val="24"/>
        </w:rPr>
        <w:t>электросирен</w:t>
      </w:r>
      <w:proofErr w:type="spellEnd"/>
      <w:r w:rsidRPr="00A07D38">
        <w:rPr>
          <w:rFonts w:ascii="Arial" w:hAnsi="Arial" w:cs="Arial"/>
          <w:szCs w:val="24"/>
        </w:rPr>
        <w:t xml:space="preserve"> и принимаемых мерах по их устранению руководители объектов экономики обязаны в течение суток информировать постоянно действующий орган управления, специально уполномоченный на решение задач в сфере защиты населения и территорий от чрезвычайных ситуаций  муниципального образования городское поселение Печенга.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Передача речевой информации по техническим средствам и сетям радио и телевизионного вещания с перерывом программ вещания длительностью не более пяти минут, при двух - трехкратном ее повторении, осуществляется:</w:t>
      </w:r>
    </w:p>
    <w:p w:rsidR="007A4342" w:rsidRPr="00A07D38" w:rsidRDefault="007A4342" w:rsidP="009632C3">
      <w:pPr>
        <w:pStyle w:val="ConsNormal"/>
        <w:numPr>
          <w:ilvl w:val="0"/>
          <w:numId w:val="24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в рабочее время - профессиональными дикторами из студий ГТРК "</w:t>
      </w:r>
      <w:proofErr w:type="spellStart"/>
      <w:r w:rsidRPr="00A07D38">
        <w:rPr>
          <w:rFonts w:ascii="Arial" w:hAnsi="Arial" w:cs="Arial"/>
          <w:szCs w:val="24"/>
        </w:rPr>
        <w:t>Мурман</w:t>
      </w:r>
      <w:proofErr w:type="spellEnd"/>
      <w:r w:rsidRPr="00A07D38">
        <w:rPr>
          <w:rFonts w:ascii="Arial" w:hAnsi="Arial" w:cs="Arial"/>
          <w:szCs w:val="24"/>
        </w:rPr>
        <w:t>";</w:t>
      </w:r>
    </w:p>
    <w:p w:rsidR="007A4342" w:rsidRPr="00A07D38" w:rsidRDefault="007A4342" w:rsidP="009632C3">
      <w:pPr>
        <w:pStyle w:val="ConsNormal"/>
        <w:numPr>
          <w:ilvl w:val="0"/>
          <w:numId w:val="24"/>
        </w:numPr>
        <w:snapToGrid w:val="0"/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в нерабочее время и в случаях, не терпящих отлагательства, если создана угроза жизни и здоровью людей - способом прямой передачи или магнитной записи кратких стандартных речевых сообщений с рабочего места оперативного дежурного ЕДДС. 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Содержание текстов речевых сообщений для оповещения и информирования населения определяют и заранее готовят:</w:t>
      </w:r>
    </w:p>
    <w:p w:rsidR="007A4342" w:rsidRPr="00A07D38" w:rsidRDefault="007A4342" w:rsidP="009632C3">
      <w:pPr>
        <w:pStyle w:val="ConsNormal"/>
        <w:numPr>
          <w:ilvl w:val="0"/>
          <w:numId w:val="2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на местном уровне - постоянно действующий орган управления, специально уполномоченный на решение задач в сфере защиты населения и территорий от чрезвычайных ситуаций  муниципального образования городское поселение Печенга.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proofErr w:type="gramStart"/>
      <w:r w:rsidRPr="00A07D38">
        <w:rPr>
          <w:rFonts w:ascii="Arial" w:hAnsi="Arial" w:cs="Arial"/>
          <w:szCs w:val="24"/>
        </w:rPr>
        <w:t>О</w:t>
      </w:r>
      <w:proofErr w:type="gramEnd"/>
      <w:r w:rsidRPr="00A07D38">
        <w:rPr>
          <w:rFonts w:ascii="Arial" w:hAnsi="Arial" w:cs="Arial"/>
          <w:szCs w:val="24"/>
        </w:rPr>
        <w:t xml:space="preserve"> всех случаях (санкционированных и несанкционированных) </w:t>
      </w:r>
      <w:proofErr w:type="spellStart"/>
      <w:r w:rsidRPr="00A07D38">
        <w:rPr>
          <w:rFonts w:ascii="Arial" w:hAnsi="Arial" w:cs="Arial"/>
          <w:szCs w:val="24"/>
        </w:rPr>
        <w:t>задействования</w:t>
      </w:r>
      <w:proofErr w:type="spellEnd"/>
      <w:r w:rsidRPr="00A07D38">
        <w:rPr>
          <w:rFonts w:ascii="Arial" w:hAnsi="Arial" w:cs="Arial"/>
          <w:szCs w:val="24"/>
        </w:rPr>
        <w:t xml:space="preserve"> местной системы оповещения ГО докладывается в оперативный отдел ГОУ «Управление по делам ГОЧС и ПБ Мурманской области».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Готовность местной системы оповещения обеспечивается поддержанием в постоянной готовности к использованию сил и средств оповещения, а также проведением проверок их функционирования в соответствии с планом проверок функционирования ТАСЦО.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Сведения о результатах проверок функционирования местной системы оповещения представляются в ГОУ «Управление по делам ГОЧС и ПБ Мурманской области» в десятидневный срок.</w:t>
      </w:r>
    </w:p>
    <w:p w:rsidR="007A4342" w:rsidRPr="00A07D38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Диспетчерские (дежурные) службы должны быть обеспечены: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оперативно-технической документацией по действиям в чрезвычайных ситуациях;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техническими средствами связи и оповещения.</w:t>
      </w:r>
    </w:p>
    <w:p w:rsidR="007A4342" w:rsidRPr="00A07D38" w:rsidRDefault="009632C3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</w:t>
      </w:r>
      <w:r w:rsidR="007A4342" w:rsidRPr="00A07D38">
        <w:rPr>
          <w:rFonts w:ascii="Arial" w:hAnsi="Arial" w:cs="Arial"/>
          <w:szCs w:val="24"/>
        </w:rPr>
        <w:t>роме того, диспетчерские (дежурные) службы потенциально опасных объектов должны иметь: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методики расчетов и оценки масштабов и последствий возможных чрезвычайных ситуаций;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планшет обстановки;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инструкцию (порядок) и средства получения метеоданных;</w:t>
      </w:r>
    </w:p>
    <w:p w:rsidR="007A4342" w:rsidRPr="00A07D38" w:rsidRDefault="007A4342" w:rsidP="009632C3">
      <w:pPr>
        <w:pStyle w:val="ConsNormal"/>
        <w:numPr>
          <w:ilvl w:val="0"/>
          <w:numId w:val="26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 xml:space="preserve">тексты стандартных речевых сообщений по локальной системе </w:t>
      </w:r>
      <w:r w:rsidRPr="00A07D38">
        <w:rPr>
          <w:rFonts w:ascii="Arial" w:hAnsi="Arial" w:cs="Arial"/>
          <w:szCs w:val="24"/>
        </w:rPr>
        <w:lastRenderedPageBreak/>
        <w:t>оповещения.</w:t>
      </w:r>
    </w:p>
    <w:p w:rsidR="007A4342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Сведения о создании и поддержании в готовности объектовых (локальных) систем оповещения отражаются в декларации безопасности объектов экономики и ежегодных докладах о состоянии защиты населения и территорий от чрезвычайных ситуаций природного и техногенного характера.</w:t>
      </w:r>
    </w:p>
    <w:p w:rsidR="009632C3" w:rsidRPr="00A07D38" w:rsidRDefault="009632C3" w:rsidP="009632C3">
      <w:pPr>
        <w:pStyle w:val="ConsNormal"/>
        <w:widowControl/>
        <w:ind w:left="1620" w:right="0" w:firstLine="0"/>
        <w:jc w:val="both"/>
        <w:rPr>
          <w:rFonts w:ascii="Arial" w:hAnsi="Arial" w:cs="Arial"/>
          <w:szCs w:val="24"/>
        </w:rPr>
      </w:pPr>
    </w:p>
    <w:p w:rsidR="007A4342" w:rsidRPr="009632C3" w:rsidRDefault="007A4342" w:rsidP="009632C3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Arial" w:hAnsi="Arial" w:cs="Arial"/>
          <w:b/>
          <w:szCs w:val="24"/>
        </w:rPr>
      </w:pPr>
      <w:r w:rsidRPr="009632C3">
        <w:rPr>
          <w:rFonts w:ascii="Arial" w:hAnsi="Arial" w:cs="Arial"/>
          <w:b/>
          <w:szCs w:val="24"/>
        </w:rPr>
        <w:t>Порядок финансирования систем оповещения ГО</w:t>
      </w:r>
    </w:p>
    <w:p w:rsidR="009632C3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Создание, совершенствование и поддержание в готовности объектовых систем оповещения ГО осуществляются за счет средств объектов экономики, локальных систем оповещения - за счет средств потенциально опасных объектов.</w:t>
      </w:r>
    </w:p>
    <w:p w:rsidR="007A4342" w:rsidRPr="009632C3" w:rsidRDefault="007A4342" w:rsidP="009632C3">
      <w:pPr>
        <w:pStyle w:val="ConsNormal"/>
        <w:numPr>
          <w:ilvl w:val="1"/>
          <w:numId w:val="5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9632C3">
        <w:rPr>
          <w:rFonts w:ascii="Arial" w:hAnsi="Arial" w:cs="Arial"/>
          <w:szCs w:val="24"/>
        </w:rPr>
        <w:t xml:space="preserve">Финансирование мероприятий по модернизации и реконструкции систем оповещения ГО (замена морально устаревшего и физически изношенного оборудования (аппаратуры), приобретение и установка </w:t>
      </w:r>
      <w:proofErr w:type="spellStart"/>
      <w:r w:rsidRPr="009632C3">
        <w:rPr>
          <w:rFonts w:ascii="Arial" w:hAnsi="Arial" w:cs="Arial"/>
          <w:szCs w:val="24"/>
        </w:rPr>
        <w:t>электросирен</w:t>
      </w:r>
      <w:proofErr w:type="spellEnd"/>
      <w:r w:rsidRPr="009632C3">
        <w:rPr>
          <w:rFonts w:ascii="Arial" w:hAnsi="Arial" w:cs="Arial"/>
          <w:szCs w:val="24"/>
        </w:rPr>
        <w:t xml:space="preserve"> и уличных громкоговорителей) осуществляется:</w:t>
      </w:r>
    </w:p>
    <w:p w:rsidR="007A4342" w:rsidRPr="00A07D38" w:rsidRDefault="007A4342" w:rsidP="009632C3">
      <w:pPr>
        <w:pStyle w:val="ConsNormal"/>
        <w:numPr>
          <w:ilvl w:val="0"/>
          <w:numId w:val="2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ведомственных и входящих в состав объектовых систем оповещения - за счет собственных средств объектов экономики;</w:t>
      </w:r>
    </w:p>
    <w:p w:rsidR="007A4342" w:rsidRPr="00A07D38" w:rsidRDefault="007A4342" w:rsidP="009632C3">
      <w:pPr>
        <w:pStyle w:val="ConsNormal"/>
        <w:numPr>
          <w:ilvl w:val="0"/>
          <w:numId w:val="2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входящих в состав локальных систем оповещения - за счет собственных средств потенциально опасных объектов;</w:t>
      </w:r>
    </w:p>
    <w:p w:rsidR="007A4342" w:rsidRPr="00A07D38" w:rsidRDefault="007A4342" w:rsidP="009632C3">
      <w:pPr>
        <w:pStyle w:val="ConsNormal"/>
        <w:numPr>
          <w:ilvl w:val="0"/>
          <w:numId w:val="27"/>
        </w:numPr>
        <w:ind w:left="0"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местной системы оповещения – за счет местного бюджета.</w:t>
      </w:r>
    </w:p>
    <w:p w:rsidR="007A4342" w:rsidRPr="00A07D38" w:rsidRDefault="007A4342" w:rsidP="009632C3">
      <w:pPr>
        <w:pStyle w:val="ConsNormal"/>
        <w:ind w:right="0" w:firstLine="680"/>
        <w:jc w:val="both"/>
        <w:rPr>
          <w:rFonts w:ascii="Arial" w:hAnsi="Arial" w:cs="Arial"/>
          <w:szCs w:val="24"/>
        </w:rPr>
      </w:pPr>
      <w:r w:rsidRPr="00A07D38">
        <w:rPr>
          <w:rFonts w:ascii="Arial" w:hAnsi="Arial" w:cs="Arial"/>
          <w:szCs w:val="24"/>
        </w:rPr>
        <w:t>Эксплуатационно-техническое обслуживание сре</w:t>
      </w:r>
      <w:proofErr w:type="gramStart"/>
      <w:r w:rsidRPr="00A07D38">
        <w:rPr>
          <w:rFonts w:ascii="Arial" w:hAnsi="Arial" w:cs="Arial"/>
          <w:szCs w:val="24"/>
        </w:rPr>
        <w:t>дств св</w:t>
      </w:r>
      <w:proofErr w:type="gramEnd"/>
      <w:r w:rsidRPr="00A07D38">
        <w:rPr>
          <w:rFonts w:ascii="Arial" w:hAnsi="Arial" w:cs="Arial"/>
          <w:szCs w:val="24"/>
        </w:rPr>
        <w:t>язи и оповещения местной системы оповещения осуществляется специалистами Мурманского филиала ОАО «Северо-Западный Телеком» на договорных условиях за счет средств местного бюджета</w:t>
      </w: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A07D38" w:rsidRDefault="007A4342" w:rsidP="007A4342">
      <w:pPr>
        <w:pStyle w:val="ConsNormal"/>
        <w:widowControl/>
        <w:ind w:right="0" w:firstLine="540"/>
        <w:jc w:val="both"/>
        <w:rPr>
          <w:rFonts w:ascii="Arial" w:hAnsi="Arial" w:cs="Arial"/>
          <w:szCs w:val="24"/>
        </w:rPr>
      </w:pPr>
    </w:p>
    <w:p w:rsidR="007A4342" w:rsidRPr="001770D9" w:rsidRDefault="007A4342" w:rsidP="007A4342">
      <w:pPr>
        <w:pStyle w:val="ConsNormal"/>
        <w:widowControl/>
        <w:ind w:right="0" w:firstLine="540"/>
        <w:jc w:val="both"/>
        <w:rPr>
          <w:sz w:val="27"/>
          <w:szCs w:val="27"/>
        </w:rPr>
      </w:pPr>
    </w:p>
    <w:p w:rsidR="00A07D38" w:rsidRDefault="007A4342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Default="00A07D38" w:rsidP="007A434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07D38" w:rsidRPr="00A07D38" w:rsidRDefault="00A07D38" w:rsidP="00A07D38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Pr="00A07D38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  <w:r w:rsidRPr="00A07D38">
        <w:rPr>
          <w:rFonts w:ascii="Arial" w:hAnsi="Arial" w:cs="Arial"/>
          <w:sz w:val="24"/>
          <w:szCs w:val="24"/>
        </w:rPr>
        <w:t xml:space="preserve"> </w:t>
      </w:r>
    </w:p>
    <w:p w:rsidR="00A07D38" w:rsidRPr="00A07D38" w:rsidRDefault="00A07D38" w:rsidP="00A07D38">
      <w:pPr>
        <w:jc w:val="right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A07D38" w:rsidRPr="00A07D38" w:rsidRDefault="00A07D38" w:rsidP="00A07D38">
      <w:pPr>
        <w:jc w:val="center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07D38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A07D38" w:rsidRPr="00A07D38" w:rsidRDefault="00A07D38" w:rsidP="00A07D38">
      <w:pPr>
        <w:jc w:val="center"/>
        <w:rPr>
          <w:rFonts w:ascii="Arial" w:hAnsi="Arial" w:cs="Arial"/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07D38">
        <w:rPr>
          <w:rFonts w:ascii="Arial" w:hAnsi="Arial" w:cs="Arial"/>
          <w:sz w:val="24"/>
          <w:szCs w:val="24"/>
        </w:rPr>
        <w:t xml:space="preserve">городское поселение Печенга    </w:t>
      </w:r>
    </w:p>
    <w:p w:rsidR="00D534D4" w:rsidRPr="00A07D38" w:rsidRDefault="00A07D38" w:rsidP="00D534D4">
      <w:pPr>
        <w:tabs>
          <w:tab w:val="left" w:pos="426"/>
        </w:tabs>
        <w:jc w:val="right"/>
        <w:rPr>
          <w:sz w:val="24"/>
          <w:szCs w:val="24"/>
        </w:rPr>
      </w:pPr>
      <w:r w:rsidRPr="00A07D3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1430B7">
        <w:rPr>
          <w:rFonts w:ascii="Arial" w:hAnsi="Arial" w:cs="Arial"/>
          <w:sz w:val="24"/>
          <w:szCs w:val="24"/>
        </w:rPr>
        <w:t xml:space="preserve">   </w:t>
      </w:r>
      <w:r w:rsidR="00D534D4">
        <w:rPr>
          <w:rFonts w:ascii="Arial" w:hAnsi="Arial" w:cs="Arial"/>
          <w:sz w:val="24"/>
          <w:szCs w:val="24"/>
        </w:rPr>
        <w:t>от «__» ________ 2019</w:t>
      </w:r>
      <w:r w:rsidR="00D534D4" w:rsidRPr="00A07D38">
        <w:rPr>
          <w:rFonts w:ascii="Arial" w:hAnsi="Arial" w:cs="Arial"/>
          <w:sz w:val="24"/>
          <w:szCs w:val="24"/>
        </w:rPr>
        <w:t xml:space="preserve"> г.</w:t>
      </w:r>
      <w:r w:rsidR="00D534D4">
        <w:rPr>
          <w:rFonts w:ascii="Arial" w:hAnsi="Arial" w:cs="Arial"/>
          <w:sz w:val="24"/>
          <w:szCs w:val="24"/>
        </w:rPr>
        <w:t xml:space="preserve"> №_____</w:t>
      </w:r>
    </w:p>
    <w:p w:rsidR="00A07D38" w:rsidRPr="001770D9" w:rsidRDefault="00A07D38" w:rsidP="00D534D4">
      <w:pPr>
        <w:tabs>
          <w:tab w:val="left" w:pos="426"/>
        </w:tabs>
        <w:jc w:val="center"/>
        <w:rPr>
          <w:sz w:val="24"/>
          <w:szCs w:val="24"/>
        </w:rPr>
      </w:pPr>
    </w:p>
    <w:p w:rsidR="007A4342" w:rsidRPr="00383C0B" w:rsidRDefault="007A4342" w:rsidP="00A07D38">
      <w:pPr>
        <w:tabs>
          <w:tab w:val="left" w:pos="9637"/>
        </w:tabs>
        <w:ind w:right="-131"/>
        <w:rPr>
          <w:noProof w:val="0"/>
          <w:sz w:val="28"/>
          <w:szCs w:val="28"/>
        </w:rPr>
      </w:pPr>
    </w:p>
    <w:p w:rsidR="007A4342" w:rsidRPr="00A07D38" w:rsidRDefault="007A4342" w:rsidP="007A4342">
      <w:pPr>
        <w:pStyle w:val="ConsTitle"/>
        <w:widowControl/>
        <w:ind w:right="0"/>
        <w:jc w:val="center"/>
        <w:rPr>
          <w:sz w:val="24"/>
          <w:szCs w:val="24"/>
        </w:rPr>
      </w:pPr>
      <w:r w:rsidRPr="00A07D38">
        <w:rPr>
          <w:sz w:val="24"/>
          <w:szCs w:val="24"/>
        </w:rPr>
        <w:t>ПЕРЕЧЕНЬ</w:t>
      </w:r>
    </w:p>
    <w:p w:rsidR="007A4342" w:rsidRPr="00A07D38" w:rsidRDefault="007A4342" w:rsidP="007A4342">
      <w:pPr>
        <w:pStyle w:val="ConsTitle"/>
        <w:widowControl/>
        <w:ind w:right="0"/>
        <w:jc w:val="center"/>
        <w:rPr>
          <w:sz w:val="24"/>
          <w:szCs w:val="24"/>
        </w:rPr>
      </w:pPr>
      <w:r w:rsidRPr="00A07D38">
        <w:rPr>
          <w:sz w:val="24"/>
          <w:szCs w:val="24"/>
        </w:rPr>
        <w:t>потенциально опасных объектов муниципального образования городское поселение Печенга, которые должны иметь локальные системы оповещения (ЛСО)</w:t>
      </w:r>
    </w:p>
    <w:p w:rsidR="007A4342" w:rsidRPr="00A07D38" w:rsidRDefault="007A4342" w:rsidP="007A4342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1"/>
        <w:gridCol w:w="1447"/>
        <w:gridCol w:w="2951"/>
        <w:gridCol w:w="1893"/>
        <w:gridCol w:w="2732"/>
      </w:tblGrid>
      <w:tr w:rsidR="007A4342" w:rsidRPr="00A07D38" w:rsidTr="00D534D4">
        <w:trPr>
          <w:trHeight w:val="3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 xml:space="preserve">N </w:t>
            </w:r>
            <w:r w:rsidRPr="00A07D38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A07D3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07D38">
              <w:rPr>
                <w:rFonts w:ascii="Arial" w:hAnsi="Arial" w:cs="Arial"/>
              </w:rPr>
              <w:t>/</w:t>
            </w:r>
            <w:proofErr w:type="spellStart"/>
            <w:r w:rsidRPr="00A07D3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A07D38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</w:t>
            </w:r>
            <w:r w:rsidR="007A4342" w:rsidRPr="00A07D38">
              <w:rPr>
                <w:rFonts w:ascii="Arial" w:hAnsi="Arial" w:cs="Arial"/>
              </w:rPr>
              <w:t>во</w:t>
            </w:r>
            <w:r w:rsidR="007A4342" w:rsidRPr="00A07D38">
              <w:rPr>
                <w:rFonts w:ascii="Arial" w:hAnsi="Arial" w:cs="Arial"/>
              </w:rPr>
              <w:br/>
              <w:t>ЛСО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 xml:space="preserve">Наименование     </w:t>
            </w:r>
            <w:r w:rsidRPr="00A07D38"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 xml:space="preserve">Место   </w:t>
            </w:r>
            <w:r w:rsidRPr="00A07D38">
              <w:rPr>
                <w:rFonts w:ascii="Arial" w:hAnsi="Arial" w:cs="Arial"/>
              </w:rPr>
              <w:br/>
              <w:t>нахождения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 xml:space="preserve">Вид       </w:t>
            </w:r>
            <w:r w:rsidRPr="00A07D38">
              <w:rPr>
                <w:rFonts w:ascii="Arial" w:hAnsi="Arial" w:cs="Arial"/>
              </w:rPr>
              <w:br/>
              <w:t>опасности</w:t>
            </w:r>
          </w:p>
        </w:tc>
      </w:tr>
      <w:tr w:rsidR="007A4342" w:rsidRPr="00A07D38" w:rsidTr="00D534D4">
        <w:trPr>
          <w:trHeight w:val="328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01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Филиал №</w:t>
            </w:r>
            <w:r w:rsidR="00A07D38">
              <w:rPr>
                <w:rFonts w:ascii="Arial" w:hAnsi="Arial" w:cs="Arial"/>
              </w:rPr>
              <w:t xml:space="preserve"> </w:t>
            </w:r>
            <w:r w:rsidRPr="00A07D38">
              <w:rPr>
                <w:rFonts w:ascii="Arial" w:hAnsi="Arial" w:cs="Arial"/>
              </w:rPr>
              <w:t xml:space="preserve">2 </w:t>
            </w:r>
          </w:p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ООО «</w:t>
            </w:r>
            <w:proofErr w:type="spellStart"/>
            <w:r w:rsidRPr="00A07D38">
              <w:rPr>
                <w:rFonts w:ascii="Arial" w:hAnsi="Arial" w:cs="Arial"/>
              </w:rPr>
              <w:t>Мосэкспо-Металл</w:t>
            </w:r>
            <w:proofErr w:type="spellEnd"/>
            <w:r w:rsidRPr="00A07D38">
              <w:rPr>
                <w:rFonts w:ascii="Arial" w:hAnsi="Arial" w:cs="Arial"/>
              </w:rPr>
              <w:t>» (подрывная площадка)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12 км от КПП «Титовка»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42" w:rsidRPr="00A07D38" w:rsidRDefault="007A4342" w:rsidP="00A07D38">
            <w:pPr>
              <w:pStyle w:val="ConsCell"/>
              <w:widowControl/>
              <w:ind w:right="0"/>
              <w:jc w:val="center"/>
              <w:rPr>
                <w:rFonts w:ascii="Arial" w:hAnsi="Arial" w:cs="Arial"/>
              </w:rPr>
            </w:pPr>
            <w:r w:rsidRPr="00A07D38">
              <w:rPr>
                <w:rFonts w:ascii="Arial" w:hAnsi="Arial" w:cs="Arial"/>
              </w:rPr>
              <w:t>Взрывчатые материалы, класс опасности ПОО-4</w:t>
            </w:r>
          </w:p>
        </w:tc>
      </w:tr>
    </w:tbl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7A4342" w:rsidRDefault="007A4342" w:rsidP="007A4342">
      <w:pPr>
        <w:rPr>
          <w:noProof w:val="0"/>
          <w:spacing w:val="-13"/>
          <w:sz w:val="28"/>
          <w:szCs w:val="28"/>
        </w:rPr>
      </w:pPr>
    </w:p>
    <w:p w:rsidR="009D0C93" w:rsidRDefault="009D0C93"/>
    <w:sectPr w:rsidR="009D0C93" w:rsidSect="00A07D38">
      <w:pgSz w:w="11906" w:h="16838" w:code="9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B5"/>
    <w:multiLevelType w:val="multilevel"/>
    <w:tmpl w:val="D4A8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38F2AC3"/>
    <w:multiLevelType w:val="hybridMultilevel"/>
    <w:tmpl w:val="6622A408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246C8F"/>
    <w:multiLevelType w:val="hybridMultilevel"/>
    <w:tmpl w:val="0742F05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CF2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3AF6186"/>
    <w:multiLevelType w:val="hybridMultilevel"/>
    <w:tmpl w:val="5F302D84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580930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BF540C8"/>
    <w:multiLevelType w:val="singleLevel"/>
    <w:tmpl w:val="DEB085B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EFE293B"/>
    <w:multiLevelType w:val="hybridMultilevel"/>
    <w:tmpl w:val="D6F86AA6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BD0F7A"/>
    <w:multiLevelType w:val="hybridMultilevel"/>
    <w:tmpl w:val="DB38AFA4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594C82"/>
    <w:multiLevelType w:val="hybridMultilevel"/>
    <w:tmpl w:val="037E3B54"/>
    <w:lvl w:ilvl="0" w:tplc="3D3EC30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25195820"/>
    <w:multiLevelType w:val="hybridMultilevel"/>
    <w:tmpl w:val="1C4011B8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8D43E0"/>
    <w:multiLevelType w:val="hybridMultilevel"/>
    <w:tmpl w:val="6BC4C95C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4C5DBE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3AC0B09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4E61788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C7C2A68"/>
    <w:multiLevelType w:val="hybridMultilevel"/>
    <w:tmpl w:val="2482E3FC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4E0369"/>
    <w:multiLevelType w:val="hybridMultilevel"/>
    <w:tmpl w:val="2A707196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83758B"/>
    <w:multiLevelType w:val="hybridMultilevel"/>
    <w:tmpl w:val="BB08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3FAE"/>
    <w:multiLevelType w:val="hybridMultilevel"/>
    <w:tmpl w:val="57BC629A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90483"/>
    <w:multiLevelType w:val="hybridMultilevel"/>
    <w:tmpl w:val="6622AAA8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1005FB"/>
    <w:multiLevelType w:val="hybridMultilevel"/>
    <w:tmpl w:val="5D1EAC42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017A3B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5FD82A65"/>
    <w:multiLevelType w:val="hybridMultilevel"/>
    <w:tmpl w:val="19543382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C064C6"/>
    <w:multiLevelType w:val="hybridMultilevel"/>
    <w:tmpl w:val="B136D4F4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20918EB"/>
    <w:multiLevelType w:val="hybridMultilevel"/>
    <w:tmpl w:val="3AF2BA10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4D3043A"/>
    <w:multiLevelType w:val="multilevel"/>
    <w:tmpl w:val="D4A8AF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7DF2113D"/>
    <w:multiLevelType w:val="hybridMultilevel"/>
    <w:tmpl w:val="FE2687A0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7"/>
  </w:num>
  <w:num w:numId="5">
    <w:abstractNumId w:val="25"/>
  </w:num>
  <w:num w:numId="6">
    <w:abstractNumId w:val="21"/>
  </w:num>
  <w:num w:numId="7">
    <w:abstractNumId w:val="10"/>
  </w:num>
  <w:num w:numId="8">
    <w:abstractNumId w:val="3"/>
  </w:num>
  <w:num w:numId="9">
    <w:abstractNumId w:val="19"/>
  </w:num>
  <w:num w:numId="10">
    <w:abstractNumId w:val="18"/>
  </w:num>
  <w:num w:numId="11">
    <w:abstractNumId w:val="1"/>
  </w:num>
  <w:num w:numId="12">
    <w:abstractNumId w:val="8"/>
  </w:num>
  <w:num w:numId="13">
    <w:abstractNumId w:val="23"/>
  </w:num>
  <w:num w:numId="14">
    <w:abstractNumId w:val="5"/>
  </w:num>
  <w:num w:numId="15">
    <w:abstractNumId w:val="7"/>
  </w:num>
  <w:num w:numId="16">
    <w:abstractNumId w:val="26"/>
  </w:num>
  <w:num w:numId="17">
    <w:abstractNumId w:val="20"/>
  </w:num>
  <w:num w:numId="18">
    <w:abstractNumId w:val="0"/>
  </w:num>
  <w:num w:numId="19">
    <w:abstractNumId w:val="16"/>
  </w:num>
  <w:num w:numId="20">
    <w:abstractNumId w:val="12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15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42"/>
    <w:rsid w:val="001430B7"/>
    <w:rsid w:val="00160451"/>
    <w:rsid w:val="00170990"/>
    <w:rsid w:val="001F6CB0"/>
    <w:rsid w:val="002716B9"/>
    <w:rsid w:val="00287AE1"/>
    <w:rsid w:val="002965CF"/>
    <w:rsid w:val="0031083B"/>
    <w:rsid w:val="00346303"/>
    <w:rsid w:val="003466AE"/>
    <w:rsid w:val="00351316"/>
    <w:rsid w:val="00380D63"/>
    <w:rsid w:val="00521759"/>
    <w:rsid w:val="00525AE4"/>
    <w:rsid w:val="00591B35"/>
    <w:rsid w:val="005A34B1"/>
    <w:rsid w:val="005A5F82"/>
    <w:rsid w:val="005C358C"/>
    <w:rsid w:val="006D6757"/>
    <w:rsid w:val="00734BB3"/>
    <w:rsid w:val="00764DCC"/>
    <w:rsid w:val="007A4342"/>
    <w:rsid w:val="007D77D5"/>
    <w:rsid w:val="008530F9"/>
    <w:rsid w:val="009632C3"/>
    <w:rsid w:val="0098537B"/>
    <w:rsid w:val="009D0C93"/>
    <w:rsid w:val="00A07D38"/>
    <w:rsid w:val="00A17B21"/>
    <w:rsid w:val="00A73708"/>
    <w:rsid w:val="00AF632B"/>
    <w:rsid w:val="00B17EBF"/>
    <w:rsid w:val="00BF4B83"/>
    <w:rsid w:val="00C015EE"/>
    <w:rsid w:val="00C07656"/>
    <w:rsid w:val="00C963DD"/>
    <w:rsid w:val="00CB7087"/>
    <w:rsid w:val="00D36E65"/>
    <w:rsid w:val="00D53396"/>
    <w:rsid w:val="00D534D4"/>
    <w:rsid w:val="00E138F1"/>
    <w:rsid w:val="00E8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42"/>
    <w:pPr>
      <w:keepNext/>
      <w:widowControl/>
      <w:jc w:val="center"/>
      <w:outlineLvl w:val="0"/>
    </w:pPr>
    <w:rPr>
      <w:rFonts w:ascii="Arial Narrow" w:hAnsi="Arial Narrow"/>
      <w:b/>
      <w:bCs/>
      <w:noProof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43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7A434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7A4342"/>
    <w:pPr>
      <w:widowControl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7A43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Times"/>
    <w:uiPriority w:val="1"/>
    <w:qFormat/>
    <w:rsid w:val="007A4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A4342"/>
    <w:rPr>
      <w:rFonts w:ascii="Arial Narrow" w:eastAsia="Times New Roman" w:hAnsi="Arial Narrow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42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4342"/>
    <w:pPr>
      <w:widowControl/>
      <w:ind w:left="720"/>
      <w:contextualSpacing/>
    </w:pPr>
    <w:rPr>
      <w:noProof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B0387405E2CE72787268B7D15A74C0D57741C6B6BF2895853D4C2B62577AE0361DC0F860F810F7F69E980B8y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24</cp:revision>
  <cp:lastPrinted>2019-02-28T09:00:00Z</cp:lastPrinted>
  <dcterms:created xsi:type="dcterms:W3CDTF">2015-07-20T04:26:00Z</dcterms:created>
  <dcterms:modified xsi:type="dcterms:W3CDTF">2019-02-28T09:01:00Z</dcterms:modified>
</cp:coreProperties>
</file>