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F" w:rsidRDefault="008204BB" w:rsidP="00567468">
      <w:pPr>
        <w:pStyle w:val="a3"/>
        <w:jc w:val="center"/>
        <w:rPr>
          <w:rFonts w:ascii="Times New Roman" w:hAnsi="Times New Roman"/>
          <w:b/>
          <w:sz w:val="27"/>
          <w:szCs w:val="27"/>
        </w:rPr>
      </w:pPr>
      <w:r>
        <w:rPr>
          <w:rFonts w:ascii="Times New Roman" w:hAnsi="Times New Roman"/>
          <w:b/>
          <w:noProof/>
          <w:sz w:val="27"/>
          <w:szCs w:val="27"/>
        </w:rPr>
        <w:drawing>
          <wp:inline distT="0" distB="0" distL="0" distR="0">
            <wp:extent cx="657874" cy="828000"/>
            <wp:effectExtent l="19050" t="0" r="8876"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657874" cy="828000"/>
                    </a:xfrm>
                    <a:prstGeom prst="rect">
                      <a:avLst/>
                    </a:prstGeom>
                    <a:noFill/>
                    <a:ln w="9525">
                      <a:noFill/>
                      <a:miter lim="800000"/>
                      <a:headEnd/>
                      <a:tailEnd/>
                    </a:ln>
                  </pic:spPr>
                </pic:pic>
              </a:graphicData>
            </a:graphic>
          </wp:inline>
        </w:drawing>
      </w:r>
    </w:p>
    <w:p w:rsidR="008204BB" w:rsidRDefault="008204BB" w:rsidP="008204BB">
      <w:pPr>
        <w:pStyle w:val="a3"/>
        <w:jc w:val="center"/>
        <w:rPr>
          <w:rFonts w:ascii="Arial" w:hAnsi="Arial" w:cs="Arial"/>
          <w:b/>
          <w:sz w:val="32"/>
          <w:szCs w:val="32"/>
        </w:rPr>
      </w:pPr>
      <w:r>
        <w:rPr>
          <w:rFonts w:ascii="Arial" w:hAnsi="Arial" w:cs="Arial"/>
          <w:b/>
          <w:sz w:val="32"/>
          <w:szCs w:val="32"/>
        </w:rPr>
        <w:t>АДМИНИСТРАЦИЯ МУНИЦИПАЛЬНОГО ОБРАЗОВАНИЯ</w:t>
      </w:r>
    </w:p>
    <w:p w:rsidR="008204BB" w:rsidRDefault="008204BB" w:rsidP="008204BB">
      <w:pPr>
        <w:pStyle w:val="a3"/>
        <w:jc w:val="center"/>
        <w:rPr>
          <w:rFonts w:ascii="Arial" w:hAnsi="Arial" w:cs="Arial"/>
          <w:b/>
          <w:sz w:val="32"/>
          <w:szCs w:val="32"/>
        </w:rPr>
      </w:pPr>
      <w:r>
        <w:rPr>
          <w:rFonts w:ascii="Arial" w:hAnsi="Arial" w:cs="Arial"/>
          <w:b/>
          <w:sz w:val="32"/>
          <w:szCs w:val="32"/>
        </w:rPr>
        <w:t xml:space="preserve">ГОРОДСКОЕ  ПОСЕЛЕНИЕ ПЕЧЕНГА </w:t>
      </w:r>
    </w:p>
    <w:p w:rsidR="008204BB" w:rsidRDefault="008204BB" w:rsidP="008204BB">
      <w:pPr>
        <w:pStyle w:val="a3"/>
        <w:jc w:val="center"/>
        <w:rPr>
          <w:rFonts w:ascii="Arial" w:hAnsi="Arial" w:cs="Arial"/>
          <w:b/>
          <w:sz w:val="32"/>
          <w:szCs w:val="32"/>
        </w:rPr>
      </w:pPr>
      <w:r>
        <w:rPr>
          <w:rFonts w:ascii="Arial" w:hAnsi="Arial" w:cs="Arial"/>
          <w:b/>
          <w:sz w:val="32"/>
          <w:szCs w:val="32"/>
        </w:rPr>
        <w:t>ПЕЧЕНГСКОГО РАЙОНА</w:t>
      </w:r>
    </w:p>
    <w:p w:rsidR="008204BB" w:rsidRDefault="008204BB" w:rsidP="008204BB">
      <w:pPr>
        <w:pStyle w:val="a3"/>
        <w:jc w:val="center"/>
        <w:rPr>
          <w:rFonts w:ascii="Arial" w:hAnsi="Arial" w:cs="Arial"/>
          <w:b/>
          <w:sz w:val="32"/>
          <w:szCs w:val="32"/>
        </w:rPr>
      </w:pPr>
      <w:r>
        <w:rPr>
          <w:rFonts w:ascii="Arial" w:hAnsi="Arial" w:cs="Arial"/>
          <w:b/>
          <w:sz w:val="32"/>
          <w:szCs w:val="32"/>
        </w:rPr>
        <w:t>МУРМАНСКОЙ ОБЛАСТИ</w:t>
      </w:r>
    </w:p>
    <w:p w:rsidR="008204BB" w:rsidRDefault="008204BB" w:rsidP="008204BB">
      <w:pPr>
        <w:pStyle w:val="a3"/>
        <w:jc w:val="center"/>
        <w:rPr>
          <w:rFonts w:ascii="Arial" w:hAnsi="Arial" w:cs="Arial"/>
          <w:b/>
          <w:sz w:val="32"/>
          <w:szCs w:val="32"/>
        </w:rPr>
      </w:pPr>
    </w:p>
    <w:p w:rsidR="008204BB" w:rsidRDefault="008204BB" w:rsidP="00567468">
      <w:pPr>
        <w:pStyle w:val="a3"/>
        <w:jc w:val="center"/>
        <w:rPr>
          <w:rFonts w:ascii="Arial" w:hAnsi="Arial" w:cs="Arial"/>
          <w:b/>
          <w:sz w:val="32"/>
          <w:szCs w:val="32"/>
        </w:rPr>
      </w:pPr>
      <w:r>
        <w:rPr>
          <w:rFonts w:ascii="Arial" w:hAnsi="Arial" w:cs="Arial"/>
          <w:b/>
          <w:sz w:val="32"/>
          <w:szCs w:val="32"/>
        </w:rPr>
        <w:t>ПОСТАНОВЛЕНИЕ</w:t>
      </w:r>
      <w:r w:rsidR="00CC5BBB">
        <w:rPr>
          <w:rFonts w:ascii="Arial" w:hAnsi="Arial" w:cs="Arial"/>
          <w:b/>
          <w:sz w:val="32"/>
          <w:szCs w:val="32"/>
        </w:rPr>
        <w:t xml:space="preserve"> (ПРОЕКТ)</w:t>
      </w:r>
    </w:p>
    <w:p w:rsidR="00567468" w:rsidRPr="00567468" w:rsidRDefault="00567468" w:rsidP="00567468">
      <w:pPr>
        <w:pStyle w:val="a3"/>
        <w:jc w:val="center"/>
        <w:rPr>
          <w:rFonts w:ascii="Arial" w:hAnsi="Arial" w:cs="Arial"/>
          <w:b/>
          <w:sz w:val="32"/>
          <w:szCs w:val="32"/>
        </w:rPr>
      </w:pPr>
    </w:p>
    <w:p w:rsidR="008204BB" w:rsidRDefault="00CE7CF3" w:rsidP="008204BB">
      <w:pPr>
        <w:pStyle w:val="a3"/>
        <w:rPr>
          <w:rFonts w:ascii="Arial" w:hAnsi="Arial" w:cs="Arial"/>
          <w:b/>
          <w:i/>
          <w:sz w:val="24"/>
          <w:szCs w:val="24"/>
        </w:rPr>
      </w:pPr>
      <w:r>
        <w:rPr>
          <w:rFonts w:ascii="Arial" w:hAnsi="Arial" w:cs="Arial"/>
          <w:b/>
          <w:i/>
          <w:sz w:val="24"/>
          <w:szCs w:val="24"/>
        </w:rPr>
        <w:t>о</w:t>
      </w:r>
      <w:r w:rsidR="00127CF4">
        <w:rPr>
          <w:rFonts w:ascii="Arial" w:hAnsi="Arial" w:cs="Arial"/>
          <w:b/>
          <w:i/>
          <w:sz w:val="24"/>
          <w:szCs w:val="24"/>
        </w:rPr>
        <w:t>т «___»_________</w:t>
      </w:r>
      <w:r w:rsidR="00192EC1">
        <w:rPr>
          <w:rFonts w:ascii="Arial" w:hAnsi="Arial" w:cs="Arial"/>
          <w:b/>
          <w:i/>
          <w:sz w:val="24"/>
          <w:szCs w:val="24"/>
        </w:rPr>
        <w:t>2020</w:t>
      </w:r>
      <w:r w:rsidR="00D87A3A">
        <w:rPr>
          <w:rFonts w:ascii="Arial" w:hAnsi="Arial" w:cs="Arial"/>
          <w:b/>
          <w:i/>
          <w:sz w:val="24"/>
          <w:szCs w:val="24"/>
        </w:rPr>
        <w:t xml:space="preserve"> </w:t>
      </w:r>
      <w:r w:rsidR="008204BB">
        <w:rPr>
          <w:rFonts w:ascii="Arial" w:hAnsi="Arial" w:cs="Arial"/>
          <w:b/>
          <w:i/>
          <w:sz w:val="24"/>
          <w:szCs w:val="24"/>
        </w:rPr>
        <w:t xml:space="preserve"> года                                                      </w:t>
      </w:r>
      <w:r w:rsidR="00192EC1">
        <w:rPr>
          <w:rFonts w:ascii="Arial" w:hAnsi="Arial" w:cs="Arial"/>
          <w:b/>
          <w:i/>
          <w:sz w:val="24"/>
          <w:szCs w:val="24"/>
        </w:rPr>
        <w:t xml:space="preserve">                     </w:t>
      </w:r>
      <w:r w:rsidR="00127CF4">
        <w:rPr>
          <w:rFonts w:ascii="Arial" w:hAnsi="Arial" w:cs="Arial"/>
          <w:b/>
          <w:i/>
          <w:sz w:val="24"/>
          <w:szCs w:val="24"/>
        </w:rPr>
        <w:t>№____</w:t>
      </w:r>
    </w:p>
    <w:p w:rsidR="008204BB" w:rsidRDefault="008204BB" w:rsidP="00567468">
      <w:pPr>
        <w:pStyle w:val="a3"/>
        <w:jc w:val="center"/>
        <w:rPr>
          <w:rFonts w:ascii="Arial" w:hAnsi="Arial" w:cs="Arial"/>
          <w:b/>
          <w:i/>
          <w:sz w:val="24"/>
          <w:szCs w:val="24"/>
        </w:rPr>
      </w:pPr>
      <w:r>
        <w:rPr>
          <w:rFonts w:ascii="Arial" w:hAnsi="Arial" w:cs="Arial"/>
          <w:b/>
          <w:i/>
          <w:sz w:val="24"/>
          <w:szCs w:val="24"/>
        </w:rPr>
        <w:t>п. Печенга</w:t>
      </w:r>
    </w:p>
    <w:p w:rsidR="00E82BFF" w:rsidRPr="00567468" w:rsidRDefault="00E82BFF" w:rsidP="00567468">
      <w:pPr>
        <w:pStyle w:val="a3"/>
        <w:jc w:val="center"/>
        <w:rPr>
          <w:rFonts w:ascii="Arial" w:hAnsi="Arial" w:cs="Arial"/>
          <w:b/>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D87A3A" w:rsidRPr="007D6286" w:rsidTr="00E82BB4">
        <w:tc>
          <w:tcPr>
            <w:tcW w:w="5495" w:type="dxa"/>
          </w:tcPr>
          <w:p w:rsidR="00D87A3A" w:rsidRPr="00E82BB4" w:rsidRDefault="00127CF4" w:rsidP="00E82BB4">
            <w:pPr>
              <w:pStyle w:val="a3"/>
              <w:widowControl w:val="0"/>
              <w:jc w:val="both"/>
              <w:rPr>
                <w:rFonts w:ascii="Arial" w:hAnsi="Arial" w:cs="Arial"/>
                <w:i/>
              </w:rPr>
            </w:pPr>
            <w:r w:rsidRPr="00E82BB4">
              <w:rPr>
                <w:rFonts w:ascii="Arial" w:hAnsi="Arial" w:cs="Arial"/>
                <w:b/>
                <w:i/>
                <w:color w:val="000000"/>
                <w:sz w:val="24"/>
                <w:szCs w:val="24"/>
              </w:rPr>
              <w:t xml:space="preserve">О внесении изменений в постановление администрации муниципального образования городское поселение Печенга Печенгского района Мурманской области от </w:t>
            </w:r>
            <w:r w:rsidR="00E82BB4" w:rsidRPr="00E82BB4">
              <w:rPr>
                <w:rFonts w:ascii="Arial" w:hAnsi="Arial" w:cs="Arial"/>
                <w:b/>
                <w:i/>
                <w:color w:val="000000"/>
                <w:sz w:val="24"/>
                <w:szCs w:val="24"/>
              </w:rPr>
              <w:t>26.06.2019 № 157</w:t>
            </w:r>
            <w:r w:rsidRPr="00E82BB4">
              <w:rPr>
                <w:rFonts w:ascii="Arial" w:hAnsi="Arial" w:cs="Arial"/>
                <w:b/>
                <w:i/>
                <w:color w:val="000000"/>
                <w:sz w:val="24"/>
                <w:szCs w:val="24"/>
              </w:rPr>
              <w:t xml:space="preserve"> </w:t>
            </w:r>
          </w:p>
        </w:tc>
        <w:tc>
          <w:tcPr>
            <w:tcW w:w="4075" w:type="dxa"/>
          </w:tcPr>
          <w:p w:rsidR="00D87A3A" w:rsidRPr="007D6286" w:rsidRDefault="00D87A3A" w:rsidP="008204BB">
            <w:pPr>
              <w:ind w:right="1442"/>
              <w:rPr>
                <w:rFonts w:ascii="Arial" w:eastAsia="Times New Roman" w:hAnsi="Arial" w:cs="Arial"/>
                <w:b/>
                <w:i/>
                <w:color w:val="000000"/>
                <w:sz w:val="24"/>
                <w:szCs w:val="24"/>
              </w:rPr>
            </w:pPr>
          </w:p>
        </w:tc>
      </w:tr>
    </w:tbl>
    <w:p w:rsidR="008204BB" w:rsidRDefault="008204BB" w:rsidP="008204BB">
      <w:pPr>
        <w:shd w:val="clear" w:color="auto" w:fill="FFFFFF"/>
        <w:spacing w:after="0" w:line="240" w:lineRule="auto"/>
        <w:ind w:right="1442"/>
        <w:rPr>
          <w:rFonts w:ascii="Times New Roman" w:eastAsia="Times New Roman" w:hAnsi="Times New Roman" w:cs="Times New Roman"/>
          <w:color w:val="000000"/>
          <w:sz w:val="28"/>
          <w:szCs w:val="28"/>
        </w:rPr>
      </w:pPr>
    </w:p>
    <w:p w:rsidR="008204BB" w:rsidRPr="00B44CAE" w:rsidRDefault="00E82BB4" w:rsidP="00B44CAE">
      <w:pPr>
        <w:spacing w:after="0" w:line="240" w:lineRule="auto"/>
        <w:ind w:firstLine="709"/>
        <w:jc w:val="both"/>
        <w:rPr>
          <w:rFonts w:ascii="Arial" w:hAnsi="Arial" w:cs="Arial"/>
          <w:bCs/>
          <w:sz w:val="24"/>
          <w:szCs w:val="24"/>
        </w:rPr>
      </w:pPr>
      <w:proofErr w:type="gramStart"/>
      <w:r>
        <w:rPr>
          <w:rFonts w:ascii="Arial" w:hAnsi="Arial" w:cs="Arial"/>
          <w:sz w:val="24"/>
          <w:szCs w:val="24"/>
        </w:rPr>
        <w:t>В соответствии с Федеральным</w:t>
      </w:r>
      <w:r w:rsidRPr="00E82BB4">
        <w:rPr>
          <w:rFonts w:ascii="Arial" w:hAnsi="Arial" w:cs="Arial"/>
          <w:sz w:val="24"/>
          <w:szCs w:val="24"/>
        </w:rPr>
        <w:t xml:space="preserve"> закон</w:t>
      </w:r>
      <w:r>
        <w:rPr>
          <w:rFonts w:ascii="Arial" w:hAnsi="Arial" w:cs="Arial"/>
          <w:sz w:val="24"/>
          <w:szCs w:val="24"/>
        </w:rPr>
        <w:t>ом от 26.07.2019 № 199-ФЗ «</w:t>
      </w:r>
      <w:r w:rsidRPr="00E82BB4">
        <w:rPr>
          <w:rFonts w:ascii="Arial" w:hAnsi="Arial" w:cs="Arial"/>
          <w:sz w:val="24"/>
          <w:szCs w:val="24"/>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r>
        <w:rPr>
          <w:rFonts w:ascii="Arial" w:hAnsi="Arial" w:cs="Arial"/>
          <w:sz w:val="24"/>
          <w:szCs w:val="24"/>
        </w:rPr>
        <w:t xml:space="preserve"> внутреннего финансового аудита», в</w:t>
      </w:r>
      <w:r w:rsidR="00400396" w:rsidRPr="00B44CAE">
        <w:rPr>
          <w:rFonts w:ascii="Arial" w:hAnsi="Arial" w:cs="Arial"/>
          <w:sz w:val="24"/>
          <w:szCs w:val="24"/>
        </w:rPr>
        <w:t xml:space="preserve">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образования городское поселение Печенга Печенгского района Мурманской области</w:t>
      </w:r>
      <w:proofErr w:type="gramEnd"/>
    </w:p>
    <w:p w:rsidR="00B44CAE" w:rsidRDefault="00B44CAE" w:rsidP="00253AEF">
      <w:pPr>
        <w:widowControl w:val="0"/>
        <w:spacing w:after="0" w:line="240" w:lineRule="auto"/>
        <w:jc w:val="both"/>
        <w:rPr>
          <w:rFonts w:ascii="Arial" w:hAnsi="Arial" w:cs="Arial"/>
          <w:b/>
          <w:sz w:val="24"/>
          <w:szCs w:val="24"/>
        </w:rPr>
      </w:pPr>
    </w:p>
    <w:p w:rsidR="008204BB" w:rsidRDefault="009D2D4F" w:rsidP="00253AEF">
      <w:pPr>
        <w:widowControl w:val="0"/>
        <w:spacing w:after="0" w:line="240" w:lineRule="auto"/>
        <w:jc w:val="both"/>
        <w:rPr>
          <w:rFonts w:ascii="Arial" w:hAnsi="Arial" w:cs="Arial"/>
          <w:b/>
          <w:sz w:val="24"/>
          <w:szCs w:val="24"/>
        </w:rPr>
      </w:pPr>
      <w:r>
        <w:rPr>
          <w:rFonts w:ascii="Arial" w:hAnsi="Arial" w:cs="Arial"/>
          <w:b/>
          <w:sz w:val="24"/>
          <w:szCs w:val="24"/>
        </w:rPr>
        <w:t>ПОСТАНОВЛЯЕТ</w:t>
      </w:r>
      <w:r w:rsidR="008204BB">
        <w:rPr>
          <w:rFonts w:ascii="Arial" w:hAnsi="Arial" w:cs="Arial"/>
          <w:b/>
          <w:sz w:val="24"/>
          <w:szCs w:val="24"/>
        </w:rPr>
        <w:t>:</w:t>
      </w:r>
    </w:p>
    <w:p w:rsidR="00253AEF" w:rsidRDefault="00253AEF" w:rsidP="00253AEF">
      <w:pPr>
        <w:widowControl w:val="0"/>
        <w:spacing w:after="0" w:line="240" w:lineRule="auto"/>
        <w:jc w:val="both"/>
        <w:rPr>
          <w:rFonts w:ascii="Arial" w:hAnsi="Arial" w:cs="Arial"/>
          <w:b/>
          <w:sz w:val="24"/>
          <w:szCs w:val="24"/>
        </w:rPr>
      </w:pPr>
    </w:p>
    <w:p w:rsidR="00400396" w:rsidRDefault="00400396" w:rsidP="00B44CAE">
      <w:pPr>
        <w:pStyle w:val="50"/>
        <w:numPr>
          <w:ilvl w:val="0"/>
          <w:numId w:val="2"/>
        </w:numPr>
        <w:shd w:val="clear" w:color="auto" w:fill="auto"/>
        <w:tabs>
          <w:tab w:val="left" w:pos="0"/>
          <w:tab w:val="left" w:pos="1276"/>
        </w:tabs>
        <w:spacing w:before="0" w:after="0" w:line="240" w:lineRule="auto"/>
        <w:ind w:left="0" w:firstLine="709"/>
        <w:rPr>
          <w:rFonts w:ascii="Arial" w:hAnsi="Arial" w:cs="Arial"/>
          <w:sz w:val="24"/>
          <w:szCs w:val="24"/>
        </w:rPr>
      </w:pPr>
      <w:proofErr w:type="gramStart"/>
      <w:r w:rsidRPr="008B1AFB">
        <w:rPr>
          <w:rFonts w:ascii="Arial" w:hAnsi="Arial" w:cs="Arial"/>
          <w:sz w:val="24"/>
          <w:szCs w:val="24"/>
        </w:rPr>
        <w:t xml:space="preserve">Внести в Постановление </w:t>
      </w:r>
      <w:r w:rsidRPr="008B1AFB">
        <w:rPr>
          <w:rFonts w:ascii="Arial" w:hAnsi="Arial" w:cs="Arial"/>
          <w:bCs/>
          <w:spacing w:val="1"/>
          <w:sz w:val="24"/>
          <w:szCs w:val="24"/>
        </w:rPr>
        <w:t xml:space="preserve">администрации муниципального образования городское поселение Печенга Печенгского района Мурманской области от </w:t>
      </w:r>
      <w:r w:rsidR="00E82BB4">
        <w:rPr>
          <w:rFonts w:ascii="Arial" w:hAnsi="Arial" w:cs="Arial"/>
          <w:bCs/>
          <w:spacing w:val="1"/>
          <w:sz w:val="24"/>
          <w:szCs w:val="24"/>
        </w:rPr>
        <w:t>26.06.2019 № 157</w:t>
      </w:r>
      <w:r w:rsidRPr="008B1AFB">
        <w:rPr>
          <w:rFonts w:ascii="Arial" w:hAnsi="Arial" w:cs="Arial"/>
          <w:bCs/>
          <w:spacing w:val="1"/>
          <w:sz w:val="24"/>
          <w:szCs w:val="24"/>
        </w:rPr>
        <w:t xml:space="preserve"> «</w:t>
      </w:r>
      <w:r w:rsidR="00E82BB4" w:rsidRPr="00E82BB4">
        <w:rPr>
          <w:rFonts w:ascii="Arial" w:hAnsi="Arial" w:cs="Arial"/>
          <w:sz w:val="24"/>
          <w:szCs w:val="24"/>
        </w:rPr>
        <w:t>Об утверждении Порядка осуществления главными распорядителями (распорядителями) средств бюджета городского поселения Печенга, главными администраторами (администраторами) доходов бюджета городского поселения Печенга, главными администраторами (администраторами) источников финансирования дефицита бюджета городского поселения Печенга внутреннего финансового контроля и внутреннего финансового аудита</w:t>
      </w:r>
      <w:r w:rsidR="00B44CAE">
        <w:rPr>
          <w:rFonts w:ascii="Arial" w:hAnsi="Arial" w:cs="Arial"/>
          <w:bCs/>
          <w:sz w:val="24"/>
          <w:szCs w:val="24"/>
        </w:rPr>
        <w:t xml:space="preserve">» (далее - </w:t>
      </w:r>
      <w:r w:rsidR="007235DC">
        <w:rPr>
          <w:rFonts w:ascii="Arial" w:hAnsi="Arial" w:cs="Arial"/>
          <w:bCs/>
          <w:sz w:val="24"/>
          <w:szCs w:val="24"/>
        </w:rPr>
        <w:t>Порядок</w:t>
      </w:r>
      <w:r w:rsidRPr="008B1AFB">
        <w:rPr>
          <w:rFonts w:ascii="Arial" w:hAnsi="Arial" w:cs="Arial"/>
          <w:bCs/>
          <w:sz w:val="24"/>
          <w:szCs w:val="24"/>
        </w:rPr>
        <w:t>)</w:t>
      </w:r>
      <w:r w:rsidRPr="008B1AFB">
        <w:rPr>
          <w:rFonts w:ascii="Arial" w:hAnsi="Arial" w:cs="Arial"/>
          <w:sz w:val="24"/>
          <w:szCs w:val="24"/>
        </w:rPr>
        <w:t xml:space="preserve"> следующие изменения:</w:t>
      </w:r>
      <w:proofErr w:type="gramEnd"/>
    </w:p>
    <w:p w:rsidR="007235DC" w:rsidRPr="009C58E3" w:rsidRDefault="00183711" w:rsidP="007235DC">
      <w:pPr>
        <w:pStyle w:val="50"/>
        <w:numPr>
          <w:ilvl w:val="1"/>
          <w:numId w:val="2"/>
        </w:numPr>
        <w:shd w:val="clear" w:color="auto" w:fill="auto"/>
        <w:tabs>
          <w:tab w:val="left" w:pos="0"/>
          <w:tab w:val="left" w:pos="1276"/>
        </w:tabs>
        <w:spacing w:before="0" w:after="0" w:line="240" w:lineRule="auto"/>
        <w:ind w:left="0" w:firstLine="709"/>
        <w:rPr>
          <w:rFonts w:ascii="Arial" w:hAnsi="Arial" w:cs="Arial"/>
          <w:sz w:val="24"/>
          <w:szCs w:val="24"/>
        </w:rPr>
      </w:pPr>
      <w:r w:rsidRPr="009C58E3">
        <w:rPr>
          <w:rFonts w:ascii="Arial" w:hAnsi="Arial" w:cs="Arial"/>
          <w:sz w:val="24"/>
          <w:szCs w:val="24"/>
        </w:rPr>
        <w:t>Дополнить раздел 2</w:t>
      </w:r>
      <w:r w:rsidR="00B44CAE" w:rsidRPr="009C58E3">
        <w:rPr>
          <w:rFonts w:ascii="Arial" w:hAnsi="Arial" w:cs="Arial"/>
          <w:sz w:val="24"/>
          <w:szCs w:val="24"/>
        </w:rPr>
        <w:t xml:space="preserve"> </w:t>
      </w:r>
      <w:r w:rsidR="007235DC" w:rsidRPr="009C58E3">
        <w:rPr>
          <w:rFonts w:ascii="Arial" w:hAnsi="Arial" w:cs="Arial"/>
          <w:sz w:val="24"/>
          <w:szCs w:val="24"/>
        </w:rPr>
        <w:t xml:space="preserve">Порядка </w:t>
      </w:r>
      <w:r w:rsidRPr="009C58E3">
        <w:rPr>
          <w:rFonts w:ascii="Arial" w:hAnsi="Arial" w:cs="Arial"/>
          <w:sz w:val="24"/>
          <w:szCs w:val="24"/>
        </w:rPr>
        <w:t>пунктом 2.1.(1) следующего содержания</w:t>
      </w:r>
      <w:r w:rsidR="007235DC" w:rsidRPr="009C58E3">
        <w:rPr>
          <w:rFonts w:ascii="Arial" w:hAnsi="Arial" w:cs="Arial"/>
          <w:sz w:val="24"/>
          <w:szCs w:val="24"/>
        </w:rPr>
        <w:t>:</w:t>
      </w:r>
    </w:p>
    <w:p w:rsidR="009C58E3" w:rsidRPr="00D11DA3" w:rsidRDefault="007235DC" w:rsidP="00D11DA3">
      <w:pPr>
        <w:widowControl w:val="0"/>
        <w:autoSpaceDE w:val="0"/>
        <w:autoSpaceDN w:val="0"/>
        <w:adjustRightInd w:val="0"/>
        <w:spacing w:after="0" w:line="240" w:lineRule="auto"/>
        <w:ind w:firstLine="680"/>
        <w:jc w:val="both"/>
        <w:rPr>
          <w:rFonts w:ascii="Arial" w:hAnsi="Arial" w:cs="Arial"/>
          <w:i/>
          <w:iCs/>
          <w:sz w:val="24"/>
          <w:szCs w:val="24"/>
        </w:rPr>
      </w:pPr>
      <w:r w:rsidRPr="00D11DA3">
        <w:rPr>
          <w:rFonts w:ascii="Arial" w:hAnsi="Arial" w:cs="Arial"/>
          <w:i/>
          <w:sz w:val="24"/>
          <w:szCs w:val="24"/>
        </w:rPr>
        <w:t>«</w:t>
      </w:r>
      <w:r w:rsidR="009C58E3" w:rsidRPr="00D11DA3">
        <w:rPr>
          <w:rFonts w:ascii="Arial" w:hAnsi="Arial" w:cs="Arial"/>
          <w:i/>
          <w:sz w:val="24"/>
          <w:szCs w:val="24"/>
        </w:rPr>
        <w:t xml:space="preserve">2.1.(1) </w:t>
      </w:r>
      <w:r w:rsidR="009C58E3" w:rsidRPr="00D11DA3">
        <w:rPr>
          <w:rFonts w:ascii="Arial" w:hAnsi="Arial" w:cs="Arial"/>
          <w:i/>
          <w:iCs/>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C58E3" w:rsidRPr="00D11DA3" w:rsidRDefault="009C58E3" w:rsidP="00D11DA3">
      <w:pPr>
        <w:pStyle w:val="a4"/>
        <w:widowControl w:val="0"/>
        <w:numPr>
          <w:ilvl w:val="0"/>
          <w:numId w:val="10"/>
        </w:numPr>
        <w:autoSpaceDE w:val="0"/>
        <w:autoSpaceDN w:val="0"/>
        <w:adjustRightInd w:val="0"/>
        <w:ind w:left="0" w:firstLine="680"/>
        <w:jc w:val="both"/>
        <w:rPr>
          <w:rFonts w:ascii="Arial" w:hAnsi="Arial" w:cs="Arial"/>
          <w:i/>
          <w:iCs/>
          <w:sz w:val="24"/>
          <w:szCs w:val="24"/>
        </w:rPr>
      </w:pPr>
      <w:proofErr w:type="gramStart"/>
      <w:r w:rsidRPr="00D11DA3">
        <w:rPr>
          <w:rFonts w:ascii="Arial" w:hAnsi="Arial" w:cs="Arial"/>
          <w:i/>
          <w:iCs/>
          <w:sz w:val="24"/>
          <w:szCs w:val="24"/>
        </w:rPr>
        <w:t>контроль за</w:t>
      </w:r>
      <w:proofErr w:type="gramEnd"/>
      <w:r w:rsidRPr="00D11DA3">
        <w:rPr>
          <w:rFonts w:ascii="Arial" w:hAnsi="Arial" w:cs="Arial"/>
          <w:i/>
          <w:iCs/>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w:t>
      </w:r>
      <w:r w:rsidR="00FD2420" w:rsidRPr="00D11DA3">
        <w:rPr>
          <w:rFonts w:ascii="Arial" w:hAnsi="Arial" w:cs="Arial"/>
          <w:i/>
          <w:iCs/>
          <w:sz w:val="24"/>
          <w:szCs w:val="24"/>
        </w:rPr>
        <w:t>ой) отчетности муниципальных</w:t>
      </w:r>
      <w:r w:rsidRPr="00D11DA3">
        <w:rPr>
          <w:rFonts w:ascii="Arial" w:hAnsi="Arial" w:cs="Arial"/>
          <w:i/>
          <w:iCs/>
          <w:sz w:val="24"/>
          <w:szCs w:val="24"/>
        </w:rPr>
        <w:t xml:space="preserve"> учреждений;</w:t>
      </w:r>
    </w:p>
    <w:p w:rsidR="009C58E3" w:rsidRPr="00D11DA3" w:rsidRDefault="009C58E3" w:rsidP="00D11DA3">
      <w:pPr>
        <w:pStyle w:val="a4"/>
        <w:widowControl w:val="0"/>
        <w:numPr>
          <w:ilvl w:val="0"/>
          <w:numId w:val="10"/>
        </w:numPr>
        <w:autoSpaceDE w:val="0"/>
        <w:autoSpaceDN w:val="0"/>
        <w:adjustRightInd w:val="0"/>
        <w:ind w:left="0" w:firstLine="680"/>
        <w:jc w:val="both"/>
        <w:rPr>
          <w:rFonts w:ascii="Arial" w:hAnsi="Arial" w:cs="Arial"/>
          <w:i/>
          <w:iCs/>
          <w:sz w:val="24"/>
          <w:szCs w:val="24"/>
        </w:rPr>
      </w:pPr>
      <w:proofErr w:type="gramStart"/>
      <w:r w:rsidRPr="00D11DA3">
        <w:rPr>
          <w:rFonts w:ascii="Arial" w:hAnsi="Arial" w:cs="Arial"/>
          <w:i/>
          <w:iCs/>
          <w:sz w:val="24"/>
          <w:szCs w:val="24"/>
        </w:rPr>
        <w:t>контроль за</w:t>
      </w:r>
      <w:proofErr w:type="gramEnd"/>
      <w:r w:rsidRPr="00D11DA3">
        <w:rPr>
          <w:rFonts w:ascii="Arial" w:hAnsi="Arial" w:cs="Arial"/>
          <w:i/>
          <w:iCs/>
          <w:sz w:val="24"/>
          <w:szCs w:val="24"/>
        </w:rPr>
        <w:t xml:space="preserve"> соблюдением положений правовых актов, </w:t>
      </w:r>
      <w:r w:rsidRPr="00D11DA3">
        <w:rPr>
          <w:rFonts w:ascii="Arial" w:hAnsi="Arial" w:cs="Arial"/>
          <w:i/>
          <w:iCs/>
          <w:sz w:val="24"/>
          <w:szCs w:val="24"/>
        </w:rPr>
        <w:lastRenderedPageBreak/>
        <w:t xml:space="preserve">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00637FA7" w:rsidRPr="00D11DA3">
        <w:rPr>
          <w:rFonts w:ascii="Arial" w:hAnsi="Arial" w:cs="Arial"/>
          <w:i/>
          <w:iCs/>
          <w:sz w:val="24"/>
          <w:szCs w:val="24"/>
        </w:rPr>
        <w:t>муниципальных</w:t>
      </w:r>
      <w:r w:rsidRPr="00D11DA3">
        <w:rPr>
          <w:rFonts w:ascii="Arial" w:hAnsi="Arial" w:cs="Arial"/>
          <w:i/>
          <w:iCs/>
          <w:sz w:val="24"/>
          <w:szCs w:val="24"/>
        </w:rPr>
        <w:t xml:space="preserve"> контрактов;</w:t>
      </w:r>
    </w:p>
    <w:p w:rsidR="009C58E3" w:rsidRPr="00D11DA3" w:rsidRDefault="009C58E3" w:rsidP="00D11DA3">
      <w:pPr>
        <w:pStyle w:val="a4"/>
        <w:widowControl w:val="0"/>
        <w:numPr>
          <w:ilvl w:val="0"/>
          <w:numId w:val="10"/>
        </w:numPr>
        <w:autoSpaceDE w:val="0"/>
        <w:autoSpaceDN w:val="0"/>
        <w:adjustRightInd w:val="0"/>
        <w:ind w:left="0" w:firstLine="680"/>
        <w:jc w:val="both"/>
        <w:rPr>
          <w:rFonts w:ascii="Arial" w:hAnsi="Arial" w:cs="Arial"/>
          <w:i/>
          <w:iCs/>
          <w:sz w:val="24"/>
          <w:szCs w:val="24"/>
        </w:rPr>
      </w:pPr>
      <w:proofErr w:type="gramStart"/>
      <w:r w:rsidRPr="00D11DA3">
        <w:rPr>
          <w:rFonts w:ascii="Arial" w:hAnsi="Arial" w:cs="Arial"/>
          <w:i/>
          <w:iCs/>
          <w:sz w:val="24"/>
          <w:szCs w:val="24"/>
        </w:rPr>
        <w:t>контроль за</w:t>
      </w:r>
      <w:proofErr w:type="gramEnd"/>
      <w:r w:rsidRPr="00D11DA3">
        <w:rPr>
          <w:rFonts w:ascii="Arial" w:hAnsi="Arial" w:cs="Arial"/>
          <w:i/>
          <w:iCs/>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условий договоров (соглашений), заключенных в целях исполнения </w:t>
      </w:r>
      <w:r w:rsidR="00637FA7" w:rsidRPr="00D11DA3">
        <w:rPr>
          <w:rFonts w:ascii="Arial" w:hAnsi="Arial" w:cs="Arial"/>
          <w:i/>
          <w:iCs/>
          <w:sz w:val="24"/>
          <w:szCs w:val="24"/>
        </w:rPr>
        <w:t xml:space="preserve">муниципальных </w:t>
      </w:r>
      <w:r w:rsidRPr="00D11DA3">
        <w:rPr>
          <w:rFonts w:ascii="Arial" w:hAnsi="Arial" w:cs="Arial"/>
          <w:i/>
          <w:iCs/>
          <w:sz w:val="24"/>
          <w:szCs w:val="24"/>
        </w:rPr>
        <w:t>контрактов;</w:t>
      </w:r>
    </w:p>
    <w:p w:rsidR="009C58E3" w:rsidRPr="00D11DA3" w:rsidRDefault="009C58E3" w:rsidP="00D11DA3">
      <w:pPr>
        <w:pStyle w:val="a4"/>
        <w:widowControl w:val="0"/>
        <w:numPr>
          <w:ilvl w:val="0"/>
          <w:numId w:val="10"/>
        </w:numPr>
        <w:autoSpaceDE w:val="0"/>
        <w:autoSpaceDN w:val="0"/>
        <w:adjustRightInd w:val="0"/>
        <w:ind w:left="0" w:firstLine="680"/>
        <w:jc w:val="both"/>
        <w:rPr>
          <w:rFonts w:ascii="Arial" w:hAnsi="Arial" w:cs="Arial"/>
          <w:i/>
          <w:iCs/>
          <w:sz w:val="24"/>
          <w:szCs w:val="24"/>
        </w:rPr>
      </w:pPr>
      <w:r w:rsidRPr="00D11DA3">
        <w:rPr>
          <w:rFonts w:ascii="Arial" w:hAnsi="Arial" w:cs="Arial"/>
          <w:i/>
          <w:iCs/>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00637FA7" w:rsidRPr="00D11DA3">
        <w:rPr>
          <w:rFonts w:ascii="Arial" w:hAnsi="Arial" w:cs="Arial"/>
          <w:i/>
          <w:iCs/>
          <w:sz w:val="24"/>
          <w:szCs w:val="24"/>
        </w:rPr>
        <w:t>муниципальных</w:t>
      </w:r>
      <w:r w:rsidRPr="00D11DA3">
        <w:rPr>
          <w:rFonts w:ascii="Arial" w:hAnsi="Arial" w:cs="Arial"/>
          <w:i/>
          <w:iCs/>
          <w:sz w:val="24"/>
          <w:szCs w:val="24"/>
        </w:rPr>
        <w:t xml:space="preserve"> программ, отчетов об исполнении </w:t>
      </w:r>
      <w:r w:rsidR="00637FA7" w:rsidRPr="00D11DA3">
        <w:rPr>
          <w:rFonts w:ascii="Arial" w:hAnsi="Arial" w:cs="Arial"/>
          <w:i/>
          <w:iCs/>
          <w:sz w:val="24"/>
          <w:szCs w:val="24"/>
        </w:rPr>
        <w:t>муниципальных</w:t>
      </w:r>
      <w:r w:rsidRPr="00D11DA3">
        <w:rPr>
          <w:rFonts w:ascii="Arial" w:hAnsi="Arial" w:cs="Arial"/>
          <w:i/>
          <w:iCs/>
          <w:sz w:val="24"/>
          <w:szCs w:val="24"/>
        </w:rPr>
        <w:t xml:space="preserve"> заданий, отчетов о достижении </w:t>
      </w:r>
      <w:proofErr w:type="gramStart"/>
      <w:r w:rsidRPr="00D11DA3">
        <w:rPr>
          <w:rFonts w:ascii="Arial" w:hAnsi="Arial" w:cs="Arial"/>
          <w:i/>
          <w:iCs/>
          <w:sz w:val="24"/>
          <w:szCs w:val="24"/>
        </w:rPr>
        <w:t>значений показателей результативности предоставления средств</w:t>
      </w:r>
      <w:proofErr w:type="gramEnd"/>
      <w:r w:rsidRPr="00D11DA3">
        <w:rPr>
          <w:rFonts w:ascii="Arial" w:hAnsi="Arial" w:cs="Arial"/>
          <w:i/>
          <w:iCs/>
          <w:sz w:val="24"/>
          <w:szCs w:val="24"/>
        </w:rPr>
        <w:t xml:space="preserve"> из бюджета;</w:t>
      </w:r>
    </w:p>
    <w:p w:rsidR="007235DC" w:rsidRPr="000107B9" w:rsidRDefault="009C58E3" w:rsidP="00D11DA3">
      <w:pPr>
        <w:pStyle w:val="a4"/>
        <w:widowControl w:val="0"/>
        <w:numPr>
          <w:ilvl w:val="0"/>
          <w:numId w:val="10"/>
        </w:numPr>
        <w:autoSpaceDE w:val="0"/>
        <w:autoSpaceDN w:val="0"/>
        <w:adjustRightInd w:val="0"/>
        <w:ind w:left="0" w:firstLine="680"/>
        <w:jc w:val="both"/>
        <w:rPr>
          <w:rFonts w:ascii="Arial" w:hAnsi="Arial" w:cs="Arial"/>
          <w:i/>
          <w:iCs/>
          <w:sz w:val="24"/>
          <w:szCs w:val="24"/>
        </w:rPr>
      </w:pPr>
      <w:r w:rsidRPr="00D11DA3">
        <w:rPr>
          <w:rFonts w:ascii="Arial" w:hAnsi="Arial" w:cs="Arial"/>
          <w:i/>
          <w:iCs/>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11DA3">
        <w:rPr>
          <w:rFonts w:ascii="Arial" w:hAnsi="Arial" w:cs="Arial"/>
          <w:i/>
          <w:iCs/>
          <w:sz w:val="24"/>
          <w:szCs w:val="24"/>
        </w:rPr>
        <w:t>.</w:t>
      </w:r>
      <w:r w:rsidR="007235DC" w:rsidRPr="00D11DA3">
        <w:rPr>
          <w:rFonts w:ascii="Arial" w:hAnsi="Arial" w:cs="Arial"/>
          <w:i/>
          <w:color w:val="000000"/>
          <w:spacing w:val="1"/>
          <w:sz w:val="24"/>
          <w:szCs w:val="24"/>
        </w:rPr>
        <w:t>».</w:t>
      </w:r>
      <w:proofErr w:type="gramEnd"/>
    </w:p>
    <w:p w:rsidR="000107B9" w:rsidRPr="009C58E3" w:rsidRDefault="000107B9" w:rsidP="000107B9">
      <w:pPr>
        <w:pStyle w:val="50"/>
        <w:numPr>
          <w:ilvl w:val="1"/>
          <w:numId w:val="2"/>
        </w:numPr>
        <w:shd w:val="clear" w:color="auto" w:fill="auto"/>
        <w:tabs>
          <w:tab w:val="left" w:pos="0"/>
          <w:tab w:val="left" w:pos="1276"/>
        </w:tabs>
        <w:spacing w:before="0" w:after="0" w:line="240" w:lineRule="auto"/>
        <w:ind w:left="0" w:firstLine="680"/>
        <w:rPr>
          <w:rFonts w:ascii="Arial" w:hAnsi="Arial" w:cs="Arial"/>
          <w:sz w:val="24"/>
          <w:szCs w:val="24"/>
        </w:rPr>
      </w:pPr>
      <w:r w:rsidRPr="009C58E3">
        <w:rPr>
          <w:rFonts w:ascii="Arial" w:hAnsi="Arial" w:cs="Arial"/>
          <w:sz w:val="24"/>
          <w:szCs w:val="24"/>
        </w:rPr>
        <w:t xml:space="preserve">Дополнить раздел 2 Порядка </w:t>
      </w:r>
      <w:r>
        <w:rPr>
          <w:rFonts w:ascii="Arial" w:hAnsi="Arial" w:cs="Arial"/>
          <w:sz w:val="24"/>
          <w:szCs w:val="24"/>
        </w:rPr>
        <w:t>пунктом 2.1.(2</w:t>
      </w:r>
      <w:r w:rsidRPr="009C58E3">
        <w:rPr>
          <w:rFonts w:ascii="Arial" w:hAnsi="Arial" w:cs="Arial"/>
          <w:sz w:val="24"/>
          <w:szCs w:val="24"/>
        </w:rPr>
        <w:t>) следующего содержания:</w:t>
      </w:r>
    </w:p>
    <w:p w:rsidR="00E019D4" w:rsidRPr="00E25C05" w:rsidRDefault="00E019D4" w:rsidP="00DC7CD7">
      <w:pPr>
        <w:widowControl w:val="0"/>
        <w:autoSpaceDE w:val="0"/>
        <w:autoSpaceDN w:val="0"/>
        <w:adjustRightInd w:val="0"/>
        <w:spacing w:after="0" w:line="240" w:lineRule="auto"/>
        <w:ind w:firstLine="680"/>
        <w:jc w:val="both"/>
        <w:rPr>
          <w:rFonts w:ascii="Arial" w:hAnsi="Arial" w:cs="Arial"/>
          <w:i/>
          <w:iCs/>
          <w:sz w:val="24"/>
          <w:szCs w:val="24"/>
        </w:rPr>
      </w:pPr>
      <w:r w:rsidRPr="00E25C05">
        <w:rPr>
          <w:rFonts w:ascii="Arial" w:hAnsi="Arial" w:cs="Arial"/>
          <w:i/>
          <w:iCs/>
          <w:sz w:val="24"/>
          <w:szCs w:val="24"/>
        </w:rPr>
        <w:t xml:space="preserve">«2.1.(2) При осуществлении полномочий по внутреннему </w:t>
      </w:r>
      <w:r w:rsidR="003C37EB" w:rsidRPr="00E25C05">
        <w:rPr>
          <w:rFonts w:ascii="Arial" w:hAnsi="Arial" w:cs="Arial"/>
          <w:i/>
          <w:iCs/>
          <w:sz w:val="24"/>
          <w:szCs w:val="24"/>
        </w:rPr>
        <w:t xml:space="preserve">муниципальному </w:t>
      </w:r>
      <w:r w:rsidRPr="00E25C05">
        <w:rPr>
          <w:rFonts w:ascii="Arial" w:hAnsi="Arial" w:cs="Arial"/>
          <w:i/>
          <w:iCs/>
          <w:sz w:val="24"/>
          <w:szCs w:val="24"/>
        </w:rPr>
        <w:t xml:space="preserve">финансовому контролю органами внутреннего </w:t>
      </w:r>
      <w:r w:rsidR="003C37EB" w:rsidRPr="00E25C05">
        <w:rPr>
          <w:rFonts w:ascii="Arial" w:hAnsi="Arial" w:cs="Arial"/>
          <w:i/>
          <w:iCs/>
          <w:sz w:val="24"/>
          <w:szCs w:val="24"/>
        </w:rPr>
        <w:t>муниципального</w:t>
      </w:r>
      <w:r w:rsidRPr="00E25C05">
        <w:rPr>
          <w:rFonts w:ascii="Arial" w:hAnsi="Arial" w:cs="Arial"/>
          <w:i/>
          <w:iCs/>
          <w:sz w:val="24"/>
          <w:szCs w:val="24"/>
        </w:rPr>
        <w:t xml:space="preserve"> финансового контроля:</w:t>
      </w:r>
    </w:p>
    <w:p w:rsidR="00E019D4" w:rsidRPr="00E25C05" w:rsidRDefault="00E019D4" w:rsidP="00DC7CD7">
      <w:pPr>
        <w:pStyle w:val="a4"/>
        <w:widowControl w:val="0"/>
        <w:numPr>
          <w:ilvl w:val="0"/>
          <w:numId w:val="12"/>
        </w:numPr>
        <w:autoSpaceDE w:val="0"/>
        <w:autoSpaceDN w:val="0"/>
        <w:adjustRightInd w:val="0"/>
        <w:ind w:left="0" w:firstLine="680"/>
        <w:jc w:val="both"/>
        <w:rPr>
          <w:rFonts w:ascii="Arial" w:hAnsi="Arial" w:cs="Arial"/>
          <w:i/>
          <w:iCs/>
          <w:sz w:val="24"/>
          <w:szCs w:val="24"/>
        </w:rPr>
      </w:pPr>
      <w:r w:rsidRPr="00E25C05">
        <w:rPr>
          <w:rFonts w:ascii="Arial" w:hAnsi="Arial" w:cs="Arial"/>
          <w:i/>
          <w:iCs/>
          <w:sz w:val="24"/>
          <w:szCs w:val="24"/>
        </w:rPr>
        <w:t>проводятся проверки, ревизии и обследования;</w:t>
      </w:r>
    </w:p>
    <w:p w:rsidR="00E019D4" w:rsidRPr="00E25C05" w:rsidRDefault="00E019D4" w:rsidP="00DC7CD7">
      <w:pPr>
        <w:pStyle w:val="a4"/>
        <w:widowControl w:val="0"/>
        <w:numPr>
          <w:ilvl w:val="0"/>
          <w:numId w:val="12"/>
        </w:numPr>
        <w:autoSpaceDE w:val="0"/>
        <w:autoSpaceDN w:val="0"/>
        <w:adjustRightInd w:val="0"/>
        <w:ind w:left="0" w:firstLine="680"/>
        <w:jc w:val="both"/>
        <w:rPr>
          <w:rFonts w:ascii="Arial" w:hAnsi="Arial" w:cs="Arial"/>
          <w:i/>
          <w:iCs/>
          <w:sz w:val="24"/>
          <w:szCs w:val="24"/>
        </w:rPr>
      </w:pPr>
      <w:r w:rsidRPr="00E25C05">
        <w:rPr>
          <w:rFonts w:ascii="Arial" w:hAnsi="Arial" w:cs="Arial"/>
          <w:i/>
          <w:iCs/>
          <w:sz w:val="24"/>
          <w:szCs w:val="24"/>
        </w:rPr>
        <w:t>направляются объектам контроля акты, заключения, представления и (или) предписания;</w:t>
      </w:r>
    </w:p>
    <w:p w:rsidR="00E019D4" w:rsidRPr="00E25C05" w:rsidRDefault="00E019D4" w:rsidP="00DC7CD7">
      <w:pPr>
        <w:pStyle w:val="a4"/>
        <w:widowControl w:val="0"/>
        <w:numPr>
          <w:ilvl w:val="0"/>
          <w:numId w:val="12"/>
        </w:numPr>
        <w:autoSpaceDE w:val="0"/>
        <w:autoSpaceDN w:val="0"/>
        <w:adjustRightInd w:val="0"/>
        <w:ind w:left="0" w:firstLine="680"/>
        <w:jc w:val="both"/>
        <w:rPr>
          <w:rFonts w:ascii="Arial" w:hAnsi="Arial" w:cs="Arial"/>
          <w:i/>
          <w:iCs/>
          <w:sz w:val="24"/>
          <w:szCs w:val="24"/>
        </w:rPr>
      </w:pPr>
      <w:r w:rsidRPr="00E25C05">
        <w:rPr>
          <w:rFonts w:ascii="Arial" w:hAnsi="Arial" w:cs="Arial"/>
          <w:i/>
          <w:iCs/>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019D4" w:rsidRPr="00E25C05" w:rsidRDefault="00E019D4" w:rsidP="00DC7CD7">
      <w:pPr>
        <w:pStyle w:val="a4"/>
        <w:widowControl w:val="0"/>
        <w:numPr>
          <w:ilvl w:val="0"/>
          <w:numId w:val="12"/>
        </w:numPr>
        <w:autoSpaceDE w:val="0"/>
        <w:autoSpaceDN w:val="0"/>
        <w:adjustRightInd w:val="0"/>
        <w:ind w:left="0" w:firstLine="680"/>
        <w:jc w:val="both"/>
        <w:rPr>
          <w:rFonts w:ascii="Arial" w:hAnsi="Arial" w:cs="Arial"/>
          <w:i/>
          <w:iCs/>
          <w:sz w:val="24"/>
          <w:szCs w:val="24"/>
        </w:rPr>
      </w:pPr>
      <w:r w:rsidRPr="00E25C05">
        <w:rPr>
          <w:rFonts w:ascii="Arial" w:hAnsi="Arial" w:cs="Arial"/>
          <w:i/>
          <w:iCs/>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019D4" w:rsidRPr="00E25C05" w:rsidRDefault="00E019D4" w:rsidP="00DC7CD7">
      <w:pPr>
        <w:pStyle w:val="a4"/>
        <w:widowControl w:val="0"/>
        <w:numPr>
          <w:ilvl w:val="0"/>
          <w:numId w:val="12"/>
        </w:numPr>
        <w:autoSpaceDE w:val="0"/>
        <w:autoSpaceDN w:val="0"/>
        <w:adjustRightInd w:val="0"/>
        <w:ind w:left="0" w:firstLine="680"/>
        <w:jc w:val="both"/>
        <w:rPr>
          <w:rFonts w:ascii="Arial" w:hAnsi="Arial" w:cs="Arial"/>
          <w:i/>
          <w:iCs/>
          <w:sz w:val="24"/>
          <w:szCs w:val="24"/>
        </w:rPr>
      </w:pPr>
      <w:r w:rsidRPr="00E25C05">
        <w:rPr>
          <w:rFonts w:ascii="Arial" w:hAnsi="Arial" w:cs="Arial"/>
          <w:i/>
          <w:iCs/>
          <w:sz w:val="24"/>
          <w:szCs w:val="24"/>
        </w:rPr>
        <w:t>назначается (организуется) проведение экспертиз, необходимых для проведения проверок, ревизий и обследований;</w:t>
      </w:r>
    </w:p>
    <w:p w:rsidR="00E019D4" w:rsidRPr="00E25C05" w:rsidRDefault="00E019D4" w:rsidP="00DC7CD7">
      <w:pPr>
        <w:pStyle w:val="a4"/>
        <w:widowControl w:val="0"/>
        <w:numPr>
          <w:ilvl w:val="0"/>
          <w:numId w:val="12"/>
        </w:numPr>
        <w:autoSpaceDE w:val="0"/>
        <w:autoSpaceDN w:val="0"/>
        <w:adjustRightInd w:val="0"/>
        <w:ind w:left="0" w:firstLine="680"/>
        <w:jc w:val="both"/>
        <w:rPr>
          <w:rFonts w:ascii="Arial" w:hAnsi="Arial" w:cs="Arial"/>
          <w:i/>
          <w:iCs/>
          <w:sz w:val="24"/>
          <w:szCs w:val="24"/>
        </w:rPr>
      </w:pPr>
      <w:r w:rsidRPr="00E25C05">
        <w:rPr>
          <w:rFonts w:ascii="Arial" w:hAnsi="Arial" w:cs="Arial"/>
          <w:i/>
          <w:iCs/>
          <w:sz w:val="24"/>
          <w:szCs w:val="24"/>
        </w:rPr>
        <w:t xml:space="preserve">получается необходимый для осуществления внутреннего </w:t>
      </w:r>
      <w:r w:rsidR="003C37EB" w:rsidRPr="00E25C05">
        <w:rPr>
          <w:rFonts w:ascii="Arial" w:hAnsi="Arial" w:cs="Arial"/>
          <w:i/>
          <w:iCs/>
          <w:sz w:val="24"/>
          <w:szCs w:val="24"/>
        </w:rPr>
        <w:t>муниципального</w:t>
      </w:r>
      <w:r w:rsidRPr="00E25C05">
        <w:rPr>
          <w:rFonts w:ascii="Arial" w:hAnsi="Arial" w:cs="Arial"/>
          <w:i/>
          <w:iCs/>
          <w:sz w:val="24"/>
          <w:szCs w:val="24"/>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107B9" w:rsidRPr="00E25C05" w:rsidRDefault="00E019D4" w:rsidP="00DC7CD7">
      <w:pPr>
        <w:pStyle w:val="a4"/>
        <w:widowControl w:val="0"/>
        <w:numPr>
          <w:ilvl w:val="0"/>
          <w:numId w:val="12"/>
        </w:numPr>
        <w:autoSpaceDE w:val="0"/>
        <w:autoSpaceDN w:val="0"/>
        <w:adjustRightInd w:val="0"/>
        <w:ind w:left="0" w:firstLine="680"/>
        <w:jc w:val="both"/>
        <w:rPr>
          <w:rFonts w:ascii="Arial" w:hAnsi="Arial" w:cs="Arial"/>
          <w:i/>
          <w:iCs/>
          <w:sz w:val="24"/>
          <w:szCs w:val="24"/>
        </w:rPr>
      </w:pPr>
      <w:r w:rsidRPr="00E25C05">
        <w:rPr>
          <w:rFonts w:ascii="Arial" w:hAnsi="Arial" w:cs="Arial"/>
          <w:i/>
          <w:iCs/>
          <w:sz w:val="24"/>
          <w:szCs w:val="24"/>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E25C05">
        <w:rPr>
          <w:rFonts w:ascii="Arial" w:hAnsi="Arial" w:cs="Arial"/>
          <w:i/>
          <w:iCs/>
          <w:sz w:val="24"/>
          <w:szCs w:val="24"/>
        </w:rPr>
        <w:t>недействительными</w:t>
      </w:r>
      <w:proofErr w:type="gramEnd"/>
      <w:r w:rsidRPr="00E25C05">
        <w:rPr>
          <w:rFonts w:ascii="Arial" w:hAnsi="Arial" w:cs="Arial"/>
          <w:i/>
          <w:iCs/>
          <w:sz w:val="24"/>
          <w:szCs w:val="24"/>
        </w:rPr>
        <w:t xml:space="preserve"> в соответствии с Гражданским </w:t>
      </w:r>
      <w:hyperlink r:id="rId9" w:history="1">
        <w:r w:rsidRPr="00E25C05">
          <w:rPr>
            <w:rFonts w:ascii="Arial" w:hAnsi="Arial" w:cs="Arial"/>
            <w:i/>
            <w:iCs/>
            <w:sz w:val="24"/>
            <w:szCs w:val="24"/>
          </w:rPr>
          <w:t>кодексом</w:t>
        </w:r>
      </w:hyperlink>
      <w:r w:rsidRPr="00E25C05">
        <w:rPr>
          <w:rFonts w:ascii="Arial" w:hAnsi="Arial" w:cs="Arial"/>
          <w:i/>
          <w:iCs/>
          <w:sz w:val="24"/>
          <w:szCs w:val="24"/>
        </w:rPr>
        <w:t xml:space="preserve"> Российской Федерации.</w:t>
      </w:r>
      <w:r w:rsidR="00E22EE1" w:rsidRPr="00E25C05">
        <w:rPr>
          <w:rFonts w:ascii="Arial" w:hAnsi="Arial" w:cs="Arial"/>
          <w:i/>
          <w:iCs/>
          <w:sz w:val="24"/>
          <w:szCs w:val="24"/>
        </w:rPr>
        <w:t>».</w:t>
      </w:r>
    </w:p>
    <w:p w:rsidR="00567468" w:rsidRPr="00567468" w:rsidRDefault="00567468" w:rsidP="000107B9">
      <w:pPr>
        <w:pStyle w:val="a4"/>
        <w:widowControl w:val="0"/>
        <w:numPr>
          <w:ilvl w:val="0"/>
          <w:numId w:val="2"/>
        </w:numPr>
        <w:tabs>
          <w:tab w:val="left" w:pos="1276"/>
        </w:tabs>
        <w:ind w:left="0" w:firstLine="709"/>
        <w:jc w:val="both"/>
        <w:rPr>
          <w:rFonts w:ascii="Arial" w:hAnsi="Arial" w:cs="Arial"/>
          <w:sz w:val="24"/>
          <w:szCs w:val="24"/>
        </w:rPr>
      </w:pPr>
      <w:r w:rsidRPr="009D2D4F">
        <w:rPr>
          <w:rFonts w:ascii="Arial" w:hAnsi="Arial" w:cs="Arial"/>
          <w:color w:val="000000"/>
          <w:sz w:val="24"/>
          <w:szCs w:val="24"/>
        </w:rPr>
        <w:t>Настоящее постановление опубликовать</w:t>
      </w:r>
      <w:r>
        <w:rPr>
          <w:rFonts w:ascii="Arial" w:hAnsi="Arial" w:cs="Arial"/>
          <w:color w:val="000000"/>
          <w:sz w:val="24"/>
          <w:szCs w:val="24"/>
        </w:rPr>
        <w:t xml:space="preserve"> (обнародовать)</w:t>
      </w:r>
      <w:r w:rsidRPr="009D2D4F">
        <w:rPr>
          <w:rFonts w:ascii="Arial" w:hAnsi="Arial" w:cs="Arial"/>
          <w:color w:val="000000"/>
          <w:sz w:val="24"/>
          <w:szCs w:val="24"/>
        </w:rPr>
        <w:t xml:space="preserve"> в соответствии с </w:t>
      </w:r>
      <w:r w:rsidRPr="009D2D4F">
        <w:rPr>
          <w:rFonts w:ascii="Arial" w:hAnsi="Arial" w:cs="Arial"/>
          <w:sz w:val="24"/>
          <w:szCs w:val="24"/>
        </w:rPr>
        <w:t>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0E2FD9" w:rsidRPr="00B4042E" w:rsidRDefault="000E2FD9" w:rsidP="000107B9">
      <w:pPr>
        <w:pStyle w:val="a4"/>
        <w:widowControl w:val="0"/>
        <w:numPr>
          <w:ilvl w:val="0"/>
          <w:numId w:val="2"/>
        </w:numPr>
        <w:tabs>
          <w:tab w:val="left" w:pos="1276"/>
        </w:tabs>
        <w:autoSpaceDE w:val="0"/>
        <w:autoSpaceDN w:val="0"/>
        <w:adjustRightInd w:val="0"/>
        <w:ind w:left="0" w:firstLine="709"/>
        <w:jc w:val="both"/>
        <w:rPr>
          <w:rFonts w:ascii="Arial" w:hAnsi="Arial" w:cs="Arial"/>
          <w:sz w:val="24"/>
          <w:szCs w:val="24"/>
        </w:rPr>
      </w:pPr>
      <w:r w:rsidRPr="00B02FD4">
        <w:rPr>
          <w:rFonts w:ascii="Arial" w:hAnsi="Arial" w:cs="Arial"/>
          <w:sz w:val="24"/>
          <w:szCs w:val="24"/>
          <w:shd w:val="clear" w:color="auto" w:fill="FFFFFF"/>
        </w:rPr>
        <w:t>Настоящее постановление вступает в силу с момента опубликования (обнародования).</w:t>
      </w:r>
    </w:p>
    <w:p w:rsidR="00B4042E" w:rsidRPr="00B4042E" w:rsidRDefault="00B4042E" w:rsidP="00B4042E">
      <w:pPr>
        <w:widowControl w:val="0"/>
        <w:tabs>
          <w:tab w:val="left" w:pos="1276"/>
        </w:tabs>
        <w:autoSpaceDE w:val="0"/>
        <w:autoSpaceDN w:val="0"/>
        <w:adjustRightInd w:val="0"/>
        <w:jc w:val="both"/>
        <w:rPr>
          <w:rFonts w:ascii="Arial" w:hAnsi="Arial" w:cs="Arial"/>
          <w:sz w:val="24"/>
          <w:szCs w:val="24"/>
        </w:rPr>
      </w:pPr>
    </w:p>
    <w:p w:rsidR="00B44CAE" w:rsidRPr="00CC5BBB" w:rsidRDefault="009D2D4F" w:rsidP="000107B9">
      <w:pPr>
        <w:pStyle w:val="a4"/>
        <w:widowControl w:val="0"/>
        <w:numPr>
          <w:ilvl w:val="0"/>
          <w:numId w:val="2"/>
        </w:numPr>
        <w:tabs>
          <w:tab w:val="left" w:pos="1276"/>
        </w:tabs>
        <w:ind w:left="0" w:firstLine="709"/>
        <w:jc w:val="both"/>
        <w:rPr>
          <w:color w:val="000000"/>
          <w:sz w:val="24"/>
          <w:szCs w:val="24"/>
        </w:rPr>
      </w:pPr>
      <w:proofErr w:type="gramStart"/>
      <w:r w:rsidRPr="00DD715D">
        <w:rPr>
          <w:rFonts w:ascii="Arial" w:hAnsi="Arial" w:cs="Arial"/>
          <w:sz w:val="24"/>
          <w:szCs w:val="24"/>
        </w:rPr>
        <w:lastRenderedPageBreak/>
        <w:t>Контроль за</w:t>
      </w:r>
      <w:proofErr w:type="gramEnd"/>
      <w:r w:rsidRPr="00DD715D">
        <w:rPr>
          <w:rFonts w:ascii="Arial" w:hAnsi="Arial" w:cs="Arial"/>
          <w:sz w:val="24"/>
          <w:szCs w:val="24"/>
        </w:rPr>
        <w:t xml:space="preserve"> исполнением настоящего Постановления </w:t>
      </w:r>
      <w:r w:rsidR="00B44CAE">
        <w:rPr>
          <w:rFonts w:ascii="Arial" w:hAnsi="Arial" w:cs="Arial"/>
          <w:sz w:val="24"/>
          <w:szCs w:val="24"/>
        </w:rPr>
        <w:t xml:space="preserve">возложить </w:t>
      </w:r>
      <w:r w:rsidR="007235DC">
        <w:rPr>
          <w:rFonts w:ascii="Arial" w:hAnsi="Arial" w:cs="Arial"/>
          <w:sz w:val="24"/>
          <w:szCs w:val="24"/>
        </w:rPr>
        <w:t>на юридический отдел</w:t>
      </w:r>
      <w:r w:rsidR="00B44CAE">
        <w:rPr>
          <w:rFonts w:ascii="Arial" w:hAnsi="Arial" w:cs="Arial"/>
          <w:sz w:val="24"/>
          <w:szCs w:val="24"/>
        </w:rPr>
        <w:t xml:space="preserve"> администрации муниципального образования городское поселение Печенга Печенгского района Мурманской области</w:t>
      </w:r>
      <w:r w:rsidR="000E2FD9" w:rsidRPr="00DD715D">
        <w:rPr>
          <w:rFonts w:ascii="Arial" w:hAnsi="Arial" w:cs="Arial"/>
          <w:sz w:val="24"/>
          <w:szCs w:val="24"/>
        </w:rPr>
        <w:t>.</w:t>
      </w:r>
    </w:p>
    <w:p w:rsidR="00CC5BBB" w:rsidRDefault="00CC5BBB" w:rsidP="009D2D4F">
      <w:pPr>
        <w:spacing w:after="0" w:line="240" w:lineRule="auto"/>
        <w:rPr>
          <w:rFonts w:ascii="Arial" w:hAnsi="Arial" w:cs="Arial"/>
          <w:b/>
          <w:sz w:val="24"/>
          <w:szCs w:val="24"/>
        </w:rPr>
      </w:pPr>
    </w:p>
    <w:p w:rsidR="00B4042E" w:rsidRDefault="00B4042E" w:rsidP="009D2D4F">
      <w:pPr>
        <w:spacing w:after="0" w:line="240" w:lineRule="auto"/>
        <w:rPr>
          <w:rFonts w:ascii="Arial" w:hAnsi="Arial" w:cs="Arial"/>
          <w:b/>
          <w:sz w:val="24"/>
          <w:szCs w:val="24"/>
        </w:rPr>
      </w:pPr>
    </w:p>
    <w:p w:rsidR="008204BB" w:rsidRDefault="000E2FD9" w:rsidP="009D2D4F">
      <w:pPr>
        <w:spacing w:after="0" w:line="240" w:lineRule="auto"/>
        <w:rPr>
          <w:rFonts w:ascii="Arial" w:hAnsi="Arial" w:cs="Arial"/>
          <w:b/>
          <w:sz w:val="24"/>
          <w:szCs w:val="24"/>
        </w:rPr>
      </w:pPr>
      <w:r>
        <w:rPr>
          <w:rFonts w:ascii="Arial" w:hAnsi="Arial" w:cs="Arial"/>
          <w:b/>
          <w:sz w:val="24"/>
          <w:szCs w:val="24"/>
        </w:rPr>
        <w:t xml:space="preserve">Глава </w:t>
      </w:r>
      <w:r w:rsidR="008204BB">
        <w:rPr>
          <w:rFonts w:ascii="Arial" w:hAnsi="Arial" w:cs="Arial"/>
          <w:b/>
          <w:sz w:val="24"/>
          <w:szCs w:val="24"/>
        </w:rPr>
        <w:t xml:space="preserve">администрации </w:t>
      </w:r>
    </w:p>
    <w:p w:rsidR="008204BB" w:rsidRDefault="008204BB" w:rsidP="009D2D4F">
      <w:pPr>
        <w:spacing w:after="0" w:line="240" w:lineRule="auto"/>
        <w:rPr>
          <w:rFonts w:ascii="Arial" w:hAnsi="Arial" w:cs="Arial"/>
          <w:sz w:val="24"/>
          <w:szCs w:val="24"/>
        </w:rPr>
      </w:pPr>
      <w:r>
        <w:rPr>
          <w:rFonts w:ascii="Arial" w:hAnsi="Arial" w:cs="Arial"/>
          <w:b/>
          <w:sz w:val="24"/>
          <w:szCs w:val="24"/>
        </w:rPr>
        <w:t xml:space="preserve">муниципального образования </w:t>
      </w:r>
    </w:p>
    <w:p w:rsidR="00424372" w:rsidRDefault="008204BB" w:rsidP="008F00AE">
      <w:pPr>
        <w:spacing w:after="0" w:line="240" w:lineRule="auto"/>
        <w:ind w:right="141"/>
        <w:rPr>
          <w:rFonts w:ascii="Arial" w:hAnsi="Arial" w:cs="Arial"/>
          <w:b/>
          <w:sz w:val="24"/>
          <w:szCs w:val="24"/>
        </w:rPr>
        <w:sectPr w:rsidR="00424372" w:rsidSect="00192EC1">
          <w:pgSz w:w="11906" w:h="16838"/>
          <w:pgMar w:top="1134" w:right="851" w:bottom="1134" w:left="1701" w:header="709" w:footer="709" w:gutter="0"/>
          <w:cols w:space="708"/>
          <w:docGrid w:linePitch="360"/>
        </w:sectPr>
      </w:pPr>
      <w:r>
        <w:rPr>
          <w:rFonts w:ascii="Arial" w:hAnsi="Arial" w:cs="Arial"/>
          <w:b/>
          <w:sz w:val="24"/>
          <w:szCs w:val="24"/>
        </w:rPr>
        <w:t xml:space="preserve">городское поселение Печенга                                       </w:t>
      </w:r>
      <w:r w:rsidR="00316DD1">
        <w:rPr>
          <w:rFonts w:ascii="Arial" w:hAnsi="Arial" w:cs="Arial"/>
          <w:b/>
          <w:sz w:val="24"/>
          <w:szCs w:val="24"/>
        </w:rPr>
        <w:t xml:space="preserve">                  </w:t>
      </w:r>
      <w:r w:rsidR="00CE7CF3">
        <w:rPr>
          <w:rFonts w:ascii="Arial" w:hAnsi="Arial" w:cs="Arial"/>
          <w:b/>
          <w:sz w:val="24"/>
          <w:szCs w:val="24"/>
        </w:rPr>
        <w:t xml:space="preserve"> </w:t>
      </w:r>
      <w:r w:rsidR="00567468">
        <w:rPr>
          <w:rFonts w:ascii="Arial" w:hAnsi="Arial" w:cs="Arial"/>
          <w:b/>
          <w:sz w:val="24"/>
          <w:szCs w:val="24"/>
        </w:rPr>
        <w:t xml:space="preserve"> </w:t>
      </w:r>
      <w:r w:rsidR="00316DD1">
        <w:rPr>
          <w:rFonts w:ascii="Arial" w:hAnsi="Arial" w:cs="Arial"/>
          <w:b/>
          <w:sz w:val="24"/>
          <w:szCs w:val="24"/>
        </w:rPr>
        <w:t xml:space="preserve"> </w:t>
      </w:r>
      <w:r w:rsidR="00FC6187">
        <w:rPr>
          <w:rFonts w:ascii="Arial" w:hAnsi="Arial" w:cs="Arial"/>
          <w:b/>
          <w:sz w:val="24"/>
          <w:szCs w:val="24"/>
        </w:rPr>
        <w:t>Д.Н. Фоменко</w:t>
      </w:r>
    </w:p>
    <w:p w:rsidR="00D86625" w:rsidRDefault="00D86625" w:rsidP="00FC6187">
      <w:pPr>
        <w:widowControl w:val="0"/>
        <w:spacing w:after="0" w:line="240" w:lineRule="auto"/>
      </w:pPr>
    </w:p>
    <w:sectPr w:rsidR="00D86625" w:rsidSect="00192EC1">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625" w:rsidRDefault="00D86625" w:rsidP="00807778">
      <w:pPr>
        <w:spacing w:after="0" w:line="240" w:lineRule="auto"/>
      </w:pPr>
      <w:r>
        <w:separator/>
      </w:r>
    </w:p>
  </w:endnote>
  <w:endnote w:type="continuationSeparator" w:id="1">
    <w:p w:rsidR="00D86625" w:rsidRDefault="00D86625" w:rsidP="0080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625" w:rsidRDefault="00D86625" w:rsidP="00807778">
      <w:pPr>
        <w:spacing w:after="0" w:line="240" w:lineRule="auto"/>
      </w:pPr>
      <w:r>
        <w:separator/>
      </w:r>
    </w:p>
  </w:footnote>
  <w:footnote w:type="continuationSeparator" w:id="1">
    <w:p w:rsidR="00D86625" w:rsidRDefault="00D86625" w:rsidP="0080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A6"/>
    <w:multiLevelType w:val="hybridMultilevel"/>
    <w:tmpl w:val="0C347EAA"/>
    <w:lvl w:ilvl="0" w:tplc="E17E3F2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681E61"/>
    <w:multiLevelType w:val="multilevel"/>
    <w:tmpl w:val="5E8227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C86A83"/>
    <w:multiLevelType w:val="multilevel"/>
    <w:tmpl w:val="9350CC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83439"/>
    <w:multiLevelType w:val="multilevel"/>
    <w:tmpl w:val="C51071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3071B"/>
    <w:multiLevelType w:val="multilevel"/>
    <w:tmpl w:val="30660DF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3174A"/>
    <w:multiLevelType w:val="multilevel"/>
    <w:tmpl w:val="E4ECD1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114D8"/>
    <w:multiLevelType w:val="multilevel"/>
    <w:tmpl w:val="0F9C14A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5B3DD3"/>
    <w:multiLevelType w:val="hybridMultilevel"/>
    <w:tmpl w:val="A732CCD4"/>
    <w:lvl w:ilvl="0" w:tplc="0419000F">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0361F5"/>
    <w:multiLevelType w:val="hybridMultilevel"/>
    <w:tmpl w:val="6002A246"/>
    <w:lvl w:ilvl="0" w:tplc="E17E3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8187A10"/>
    <w:multiLevelType w:val="hybridMultilevel"/>
    <w:tmpl w:val="9A38BBA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7F1C2CA5"/>
    <w:multiLevelType w:val="multilevel"/>
    <w:tmpl w:val="5E8227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204BB"/>
    <w:rsid w:val="000025E3"/>
    <w:rsid w:val="000107B9"/>
    <w:rsid w:val="00027987"/>
    <w:rsid w:val="000D6C86"/>
    <w:rsid w:val="000E2FD9"/>
    <w:rsid w:val="00103AA3"/>
    <w:rsid w:val="00127CF4"/>
    <w:rsid w:val="001578B1"/>
    <w:rsid w:val="00183711"/>
    <w:rsid w:val="00192EC1"/>
    <w:rsid w:val="0019340B"/>
    <w:rsid w:val="001A5892"/>
    <w:rsid w:val="001F4E46"/>
    <w:rsid w:val="002314F1"/>
    <w:rsid w:val="00253AEF"/>
    <w:rsid w:val="00276998"/>
    <w:rsid w:val="002805A3"/>
    <w:rsid w:val="002A04EF"/>
    <w:rsid w:val="00316DD1"/>
    <w:rsid w:val="00345FF1"/>
    <w:rsid w:val="003C37EB"/>
    <w:rsid w:val="003F4BEA"/>
    <w:rsid w:val="00400396"/>
    <w:rsid w:val="00422826"/>
    <w:rsid w:val="00424372"/>
    <w:rsid w:val="004265BA"/>
    <w:rsid w:val="004733FC"/>
    <w:rsid w:val="00491DF5"/>
    <w:rsid w:val="004F501F"/>
    <w:rsid w:val="005027D8"/>
    <w:rsid w:val="00525478"/>
    <w:rsid w:val="00535173"/>
    <w:rsid w:val="005500BB"/>
    <w:rsid w:val="00554B08"/>
    <w:rsid w:val="00567468"/>
    <w:rsid w:val="005929FB"/>
    <w:rsid w:val="005D67E2"/>
    <w:rsid w:val="005F207D"/>
    <w:rsid w:val="00630005"/>
    <w:rsid w:val="00637FA7"/>
    <w:rsid w:val="0070773E"/>
    <w:rsid w:val="007173DC"/>
    <w:rsid w:val="007235DC"/>
    <w:rsid w:val="00747474"/>
    <w:rsid w:val="00756881"/>
    <w:rsid w:val="007D6286"/>
    <w:rsid w:val="007F39D6"/>
    <w:rsid w:val="00807778"/>
    <w:rsid w:val="008204BB"/>
    <w:rsid w:val="00823C14"/>
    <w:rsid w:val="00857040"/>
    <w:rsid w:val="008F00AE"/>
    <w:rsid w:val="008F40F4"/>
    <w:rsid w:val="00930724"/>
    <w:rsid w:val="00933AA4"/>
    <w:rsid w:val="00937559"/>
    <w:rsid w:val="009403DA"/>
    <w:rsid w:val="00971B2B"/>
    <w:rsid w:val="009723DD"/>
    <w:rsid w:val="009C5521"/>
    <w:rsid w:val="009C58E3"/>
    <w:rsid w:val="009D2D4F"/>
    <w:rsid w:val="009D5338"/>
    <w:rsid w:val="009E5EA4"/>
    <w:rsid w:val="00AA600F"/>
    <w:rsid w:val="00AF30A1"/>
    <w:rsid w:val="00B4042E"/>
    <w:rsid w:val="00B44B24"/>
    <w:rsid w:val="00B44CAE"/>
    <w:rsid w:val="00B53E02"/>
    <w:rsid w:val="00B56958"/>
    <w:rsid w:val="00C10C3A"/>
    <w:rsid w:val="00C91104"/>
    <w:rsid w:val="00CC5BBB"/>
    <w:rsid w:val="00CD3169"/>
    <w:rsid w:val="00CE249A"/>
    <w:rsid w:val="00CE7CF3"/>
    <w:rsid w:val="00D11DA3"/>
    <w:rsid w:val="00D231B5"/>
    <w:rsid w:val="00D26E68"/>
    <w:rsid w:val="00D560B2"/>
    <w:rsid w:val="00D86625"/>
    <w:rsid w:val="00D87A3A"/>
    <w:rsid w:val="00DC7CD7"/>
    <w:rsid w:val="00DD40EF"/>
    <w:rsid w:val="00DD715D"/>
    <w:rsid w:val="00E019D4"/>
    <w:rsid w:val="00E061D4"/>
    <w:rsid w:val="00E22EE1"/>
    <w:rsid w:val="00E24418"/>
    <w:rsid w:val="00E25C05"/>
    <w:rsid w:val="00E46ED3"/>
    <w:rsid w:val="00E61BD1"/>
    <w:rsid w:val="00E82BB4"/>
    <w:rsid w:val="00E82BFF"/>
    <w:rsid w:val="00EA6CF1"/>
    <w:rsid w:val="00EC197E"/>
    <w:rsid w:val="00ED3D4C"/>
    <w:rsid w:val="00EE7D8C"/>
    <w:rsid w:val="00F03BA2"/>
    <w:rsid w:val="00F40F51"/>
    <w:rsid w:val="00FB18A9"/>
    <w:rsid w:val="00FB3951"/>
    <w:rsid w:val="00FC6187"/>
    <w:rsid w:val="00FD2420"/>
    <w:rsid w:val="00FE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w:uiPriority w:val="1"/>
    <w:qFormat/>
    <w:rsid w:val="008204BB"/>
    <w:pPr>
      <w:spacing w:after="0" w:line="240" w:lineRule="auto"/>
    </w:pPr>
    <w:rPr>
      <w:rFonts w:ascii="Calibri" w:eastAsia="Times New Roman" w:hAnsi="Calibri" w:cs="Times New Roman"/>
    </w:rPr>
  </w:style>
  <w:style w:type="paragraph" w:styleId="a4">
    <w:name w:val="List Paragraph"/>
    <w:basedOn w:val="a"/>
    <w:uiPriority w:val="34"/>
    <w:qFormat/>
    <w:rsid w:val="008204BB"/>
    <w:pPr>
      <w:spacing w:after="0" w:line="240" w:lineRule="auto"/>
      <w:ind w:left="708"/>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820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4BB"/>
    <w:rPr>
      <w:rFonts w:ascii="Tahoma" w:hAnsi="Tahoma" w:cs="Tahoma"/>
      <w:sz w:val="16"/>
      <w:szCs w:val="16"/>
    </w:rPr>
  </w:style>
  <w:style w:type="table" w:styleId="a7">
    <w:name w:val="Table Grid"/>
    <w:basedOn w:val="a1"/>
    <w:uiPriority w:val="59"/>
    <w:rsid w:val="00D87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link w:val="50"/>
    <w:rsid w:val="009D2D4F"/>
    <w:rPr>
      <w:sz w:val="23"/>
      <w:szCs w:val="23"/>
      <w:shd w:val="clear" w:color="auto" w:fill="FFFFFF"/>
    </w:rPr>
  </w:style>
  <w:style w:type="paragraph" w:customStyle="1" w:styleId="50">
    <w:name w:val="Основной текст (5)"/>
    <w:basedOn w:val="a"/>
    <w:link w:val="5"/>
    <w:rsid w:val="009D2D4F"/>
    <w:pPr>
      <w:widowControl w:val="0"/>
      <w:shd w:val="clear" w:color="auto" w:fill="FFFFFF"/>
      <w:spacing w:before="540" w:after="180" w:line="312" w:lineRule="exact"/>
      <w:ind w:firstLine="700"/>
      <w:jc w:val="both"/>
    </w:pPr>
    <w:rPr>
      <w:sz w:val="23"/>
      <w:szCs w:val="23"/>
    </w:rPr>
  </w:style>
  <w:style w:type="paragraph" w:customStyle="1" w:styleId="ConsPlusNormal">
    <w:name w:val="ConsPlusNormal"/>
    <w:rsid w:val="00D231B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8">
    <w:name w:val="Основной текст_"/>
    <w:basedOn w:val="a0"/>
    <w:link w:val="1"/>
    <w:rsid w:val="00DD715D"/>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DD715D"/>
    <w:rPr>
      <w:i/>
      <w:iCs/>
      <w:color w:val="000000"/>
      <w:spacing w:val="0"/>
      <w:w w:val="100"/>
      <w:position w:val="0"/>
      <w:lang w:val="ru-RU"/>
    </w:rPr>
  </w:style>
  <w:style w:type="character" w:customStyle="1" w:styleId="3">
    <w:name w:val="Основной текст (3)_"/>
    <w:basedOn w:val="a0"/>
    <w:link w:val="30"/>
    <w:rsid w:val="00DD715D"/>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8"/>
    <w:rsid w:val="00DD715D"/>
    <w:pPr>
      <w:widowControl w:val="0"/>
      <w:shd w:val="clear" w:color="auto" w:fill="FFFFFF"/>
      <w:spacing w:after="54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D715D"/>
    <w:pPr>
      <w:widowControl w:val="0"/>
      <w:shd w:val="clear" w:color="auto" w:fill="FFFFFF"/>
      <w:spacing w:before="240" w:after="0" w:line="221" w:lineRule="exact"/>
      <w:ind w:firstLine="720"/>
      <w:jc w:val="both"/>
    </w:pPr>
    <w:rPr>
      <w:rFonts w:ascii="Times New Roman" w:eastAsia="Times New Roman" w:hAnsi="Times New Roman" w:cs="Times New Roman"/>
      <w:sz w:val="17"/>
      <w:szCs w:val="17"/>
    </w:rPr>
  </w:style>
  <w:style w:type="paragraph" w:styleId="aa">
    <w:name w:val="footnote text"/>
    <w:basedOn w:val="a"/>
    <w:link w:val="ab"/>
    <w:uiPriority w:val="99"/>
    <w:semiHidden/>
    <w:unhideWhenUsed/>
    <w:rsid w:val="00424372"/>
    <w:pPr>
      <w:spacing w:after="0" w:line="240" w:lineRule="auto"/>
    </w:pPr>
    <w:rPr>
      <w:sz w:val="20"/>
      <w:szCs w:val="20"/>
    </w:rPr>
  </w:style>
  <w:style w:type="character" w:customStyle="1" w:styleId="ab">
    <w:name w:val="Текст сноски Знак"/>
    <w:basedOn w:val="a0"/>
    <w:link w:val="aa"/>
    <w:uiPriority w:val="99"/>
    <w:semiHidden/>
    <w:rsid w:val="00424372"/>
    <w:rPr>
      <w:sz w:val="20"/>
      <w:szCs w:val="20"/>
    </w:rPr>
  </w:style>
  <w:style w:type="character" w:styleId="ac">
    <w:name w:val="footnote reference"/>
    <w:basedOn w:val="a0"/>
    <w:uiPriority w:val="99"/>
    <w:semiHidden/>
    <w:unhideWhenUsed/>
    <w:rsid w:val="00424372"/>
    <w:rPr>
      <w:vertAlign w:val="superscript"/>
    </w:rPr>
  </w:style>
</w:styles>
</file>

<file path=word/webSettings.xml><?xml version="1.0" encoding="utf-8"?>
<w:webSettings xmlns:r="http://schemas.openxmlformats.org/officeDocument/2006/relationships" xmlns:w="http://schemas.openxmlformats.org/wordprocessingml/2006/main">
  <w:divs>
    <w:div w:id="6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55E97069D98A087F4704D506947DED2E5BC43FB9EF908E1CABA370465818AF4407AF819F1049F972C3D4543B4IF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B78-53D1-4494-BB81-6DFD49F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24</cp:revision>
  <cp:lastPrinted>2020-02-03T11:23:00Z</cp:lastPrinted>
  <dcterms:created xsi:type="dcterms:W3CDTF">2019-11-05T09:00:00Z</dcterms:created>
  <dcterms:modified xsi:type="dcterms:W3CDTF">2020-02-18T10:49:00Z</dcterms:modified>
</cp:coreProperties>
</file>