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D" w:rsidRDefault="0004321D" w:rsidP="000432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5080" cy="900000"/>
            <wp:effectExtent l="19050" t="0" r="882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8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D75BAB" w:rsidRDefault="00D75BAB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04321D" w:rsidRDefault="0004321D" w:rsidP="00D75BA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 (ПРОЕКТ)</w:t>
      </w:r>
    </w:p>
    <w:p w:rsidR="0004321D" w:rsidRDefault="0004321D" w:rsidP="0004321D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</w:t>
      </w:r>
      <w:r w:rsidR="00D75BAB">
        <w:rPr>
          <w:rFonts w:ascii="Arial" w:hAnsi="Arial" w:cs="Arial"/>
          <w:b/>
          <w:i/>
          <w:sz w:val="24"/>
          <w:szCs w:val="24"/>
        </w:rPr>
        <w:t>«__»__________2020года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</w:t>
      </w:r>
      <w:r w:rsidR="00D17038">
        <w:rPr>
          <w:rFonts w:ascii="Arial" w:hAnsi="Arial" w:cs="Arial"/>
          <w:b/>
          <w:i/>
          <w:sz w:val="24"/>
          <w:szCs w:val="24"/>
        </w:rPr>
        <w:t xml:space="preserve">               </w:t>
      </w:r>
      <w:r>
        <w:rPr>
          <w:rFonts w:ascii="Arial" w:hAnsi="Arial" w:cs="Arial"/>
          <w:b/>
          <w:i/>
          <w:sz w:val="24"/>
          <w:szCs w:val="24"/>
        </w:rPr>
        <w:t>№</w:t>
      </w:r>
      <w:r w:rsidR="00D75BAB">
        <w:rPr>
          <w:rFonts w:ascii="Arial" w:hAnsi="Arial" w:cs="Arial"/>
          <w:b/>
          <w:i/>
          <w:sz w:val="24"/>
          <w:szCs w:val="24"/>
        </w:rPr>
        <w:t>___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04321D" w:rsidRPr="00D75BAB" w:rsidRDefault="0004321D" w:rsidP="00D75BA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04321D" w:rsidRDefault="0004321D" w:rsidP="000432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04321D" w:rsidRPr="00BB73B8" w:rsidTr="00D75BAB">
        <w:trPr>
          <w:trHeight w:val="132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21D" w:rsidRPr="00D75BAB" w:rsidRDefault="00EF0C43" w:rsidP="00C410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75B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04321D" w:rsidRPr="00D75B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04321D" w:rsidRPr="00D75BAB">
              <w:rPr>
                <w:rFonts w:ascii="Arial" w:hAnsi="Arial" w:cs="Arial"/>
                <w:b/>
                <w:i/>
                <w:sz w:val="24"/>
                <w:szCs w:val="24"/>
              </w:rPr>
              <w:t>Развитие культуры и  молодежной политики на территории муниципального образования городское поселение Печенга Печенгского района Мурманской области на 20</w:t>
            </w:r>
            <w:r w:rsidR="005308E7" w:rsidRPr="00D75BAB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04321D" w:rsidRPr="00D75BA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C4109C" w:rsidRPr="00D75BAB">
              <w:rPr>
                <w:rFonts w:ascii="Arial" w:hAnsi="Arial" w:cs="Arial"/>
                <w:b/>
                <w:i/>
                <w:sz w:val="24"/>
                <w:szCs w:val="24"/>
              </w:rPr>
              <w:t>год и плановый период 2021 -</w:t>
            </w:r>
            <w:r w:rsidR="00631973" w:rsidRPr="00D75BA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2022 </w:t>
            </w:r>
            <w:r w:rsidR="0004321D" w:rsidRPr="00D75BAB">
              <w:rPr>
                <w:rFonts w:ascii="Arial" w:hAnsi="Arial" w:cs="Arial"/>
                <w:b/>
                <w:i/>
                <w:sz w:val="24"/>
                <w:szCs w:val="24"/>
              </w:rPr>
              <w:t>год</w:t>
            </w:r>
            <w:r w:rsidR="00631973" w:rsidRPr="00D75BAB">
              <w:rPr>
                <w:rFonts w:ascii="Arial" w:hAnsi="Arial" w:cs="Arial"/>
                <w:b/>
                <w:i/>
                <w:sz w:val="24"/>
                <w:szCs w:val="24"/>
              </w:rPr>
              <w:t>ы</w:t>
            </w:r>
            <w:r w:rsidR="0004321D" w:rsidRPr="00D75B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A108AB" w:rsidRDefault="00A108AB" w:rsidP="000432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321D" w:rsidRPr="00631973" w:rsidRDefault="0004321D" w:rsidP="00187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67CCB">
        <w:rPr>
          <w:rFonts w:ascii="Arial" w:hAnsi="Arial" w:cs="Arial"/>
          <w:sz w:val="24"/>
          <w:szCs w:val="24"/>
        </w:rPr>
        <w:t xml:space="preserve">В соответствии </w:t>
      </w:r>
      <w:r w:rsidR="005308E7" w:rsidRPr="00667CCB">
        <w:rPr>
          <w:rFonts w:ascii="Arial" w:hAnsi="Arial" w:cs="Arial"/>
          <w:sz w:val="24"/>
          <w:szCs w:val="24"/>
        </w:rPr>
        <w:t xml:space="preserve">с </w:t>
      </w:r>
      <w:r w:rsidR="00667CCB">
        <w:rPr>
          <w:rFonts w:ascii="Arial" w:hAnsi="Arial" w:cs="Arial"/>
          <w:sz w:val="24"/>
          <w:szCs w:val="24"/>
        </w:rPr>
        <w:t>Решением Совета депутатов муниципального образования городское поселение Печенга Печенгского района Мур</w:t>
      </w:r>
      <w:r w:rsidR="001875B5">
        <w:rPr>
          <w:rFonts w:ascii="Arial" w:hAnsi="Arial" w:cs="Arial"/>
          <w:sz w:val="24"/>
          <w:szCs w:val="24"/>
        </w:rPr>
        <w:t>манской области от 30.04.2020 № 4</w:t>
      </w:r>
      <w:r w:rsidR="00667CCB">
        <w:rPr>
          <w:rFonts w:ascii="Arial" w:hAnsi="Arial" w:cs="Arial"/>
          <w:sz w:val="24"/>
          <w:szCs w:val="24"/>
        </w:rPr>
        <w:t>4 «О внесении изменений в решение Совета депутатов  от 20 декабря 2019 года №30 «Об утверждении бюджета муниципального образования городское поселение Печенга на 2020 год и плановый период 2021 – 2022 годы», администрация муниципального образования городское поселение Печенга Печенгского района Мурманской области</w:t>
      </w:r>
      <w:proofErr w:type="gramEnd"/>
    </w:p>
    <w:p w:rsidR="0004321D" w:rsidRPr="0040457D" w:rsidRDefault="0004321D" w:rsidP="00A108AB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4321D" w:rsidRPr="0040457D" w:rsidRDefault="0004321D" w:rsidP="001875B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0457D">
        <w:rPr>
          <w:rFonts w:ascii="Arial" w:hAnsi="Arial" w:cs="Arial"/>
          <w:b/>
          <w:sz w:val="24"/>
          <w:szCs w:val="24"/>
        </w:rPr>
        <w:t xml:space="preserve"> 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40457D">
        <w:rPr>
          <w:rFonts w:ascii="Arial" w:hAnsi="Arial" w:cs="Arial"/>
          <w:b/>
          <w:sz w:val="24"/>
          <w:szCs w:val="24"/>
        </w:rPr>
        <w:t>:</w:t>
      </w:r>
    </w:p>
    <w:p w:rsidR="0004321D" w:rsidRPr="0040457D" w:rsidRDefault="0004321D" w:rsidP="00A108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25B4" w:rsidRPr="001A25B4" w:rsidRDefault="004B159C" w:rsidP="001875B5">
      <w:pPr>
        <w:pStyle w:val="a5"/>
        <w:widowControl w:val="0"/>
        <w:numPr>
          <w:ilvl w:val="0"/>
          <w:numId w:val="11"/>
        </w:numPr>
        <w:tabs>
          <w:tab w:val="left" w:pos="1038"/>
        </w:tabs>
        <w:spacing w:after="0" w:line="240" w:lineRule="auto"/>
        <w:ind w:left="0" w:right="2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Внести изменения в</w:t>
      </w:r>
      <w:r w:rsidR="00F20754">
        <w:rPr>
          <w:rFonts w:ascii="Arial" w:hAnsi="Arial" w:cs="Arial"/>
          <w:color w:val="000000"/>
          <w:sz w:val="24"/>
          <w:szCs w:val="24"/>
        </w:rPr>
        <w:t xml:space="preserve"> 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>муниципальную программу «</w:t>
      </w:r>
      <w:r w:rsidR="00D17038" w:rsidRPr="00D17038">
        <w:rPr>
          <w:rFonts w:ascii="Arial" w:hAnsi="Arial" w:cs="Arial"/>
          <w:sz w:val="24"/>
          <w:szCs w:val="24"/>
        </w:rPr>
        <w:t>Развитие культуры и  молодежной политики на территории муниципального образования городское поселение Печенга Печенгского района Мурманской области на 2020 год и плановый период 2021 - 2022 годы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>»</w:t>
      </w:r>
      <w:r w:rsidR="001A25B4" w:rsidRPr="001A25B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утвержденную Постановлением администрации муниципального образования городское поселение Печенга Печенгского района Мурманской области от 13.11.2019 №</w:t>
      </w:r>
      <w:r w:rsidR="001875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246 и изложить в новой редакции согласно приложению к настоящему Постановлению</w:t>
      </w:r>
      <w:r w:rsidR="001A25B4" w:rsidRPr="001A25B4">
        <w:rPr>
          <w:rFonts w:ascii="Arial" w:hAnsi="Arial" w:cs="Arial"/>
          <w:color w:val="000000"/>
          <w:sz w:val="24"/>
          <w:szCs w:val="24"/>
        </w:rPr>
        <w:t xml:space="preserve">.             </w:t>
      </w:r>
      <w:proofErr w:type="gramEnd"/>
    </w:p>
    <w:p w:rsidR="001A25B4" w:rsidRDefault="001A25B4" w:rsidP="001875B5">
      <w:pPr>
        <w:pStyle w:val="a5"/>
        <w:widowControl w:val="0"/>
        <w:numPr>
          <w:ilvl w:val="0"/>
          <w:numId w:val="11"/>
        </w:numPr>
        <w:tabs>
          <w:tab w:val="left" w:pos="1033"/>
        </w:tabs>
        <w:spacing w:after="0" w:line="240" w:lineRule="auto"/>
        <w:ind w:left="0" w:right="20" w:firstLine="426"/>
        <w:jc w:val="both"/>
        <w:rPr>
          <w:rFonts w:ascii="Arial" w:hAnsi="Arial" w:cs="Arial"/>
          <w:sz w:val="24"/>
          <w:szCs w:val="24"/>
        </w:rPr>
      </w:pPr>
      <w:r w:rsidRPr="001A25B4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B159C" w:rsidRDefault="004B159C" w:rsidP="001875B5">
      <w:pPr>
        <w:pStyle w:val="a5"/>
        <w:widowControl w:val="0"/>
        <w:numPr>
          <w:ilvl w:val="0"/>
          <w:numId w:val="11"/>
        </w:numPr>
        <w:tabs>
          <w:tab w:val="left" w:pos="1033"/>
        </w:tabs>
        <w:spacing w:after="0" w:line="240" w:lineRule="auto"/>
        <w:ind w:left="0" w:right="20" w:firstLine="360"/>
        <w:jc w:val="both"/>
        <w:rPr>
          <w:rFonts w:ascii="Arial" w:hAnsi="Arial" w:cs="Arial"/>
          <w:sz w:val="24"/>
          <w:szCs w:val="24"/>
        </w:rPr>
      </w:pPr>
      <w:r w:rsidRPr="001A25B4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</w:t>
      </w:r>
      <w:r w:rsidR="00D17038">
        <w:rPr>
          <w:rFonts w:ascii="Arial" w:hAnsi="Arial" w:cs="Arial"/>
          <w:sz w:val="24"/>
          <w:szCs w:val="24"/>
        </w:rPr>
        <w:t>.</w:t>
      </w:r>
    </w:p>
    <w:p w:rsidR="00D17038" w:rsidRDefault="00D17038" w:rsidP="00D17038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17038" w:rsidRDefault="00D17038" w:rsidP="00D17038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17038" w:rsidRDefault="00D17038" w:rsidP="00D17038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17038" w:rsidRPr="00D17038" w:rsidRDefault="00D17038" w:rsidP="00D17038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A25B4" w:rsidRPr="001A25B4" w:rsidRDefault="001A25B4" w:rsidP="001875B5">
      <w:pPr>
        <w:pStyle w:val="a5"/>
        <w:widowControl w:val="0"/>
        <w:numPr>
          <w:ilvl w:val="0"/>
          <w:numId w:val="11"/>
        </w:numPr>
        <w:tabs>
          <w:tab w:val="left" w:pos="1033"/>
        </w:tabs>
        <w:spacing w:after="0" w:line="240" w:lineRule="auto"/>
        <w:ind w:left="0" w:right="2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1A25B4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1A25B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муниципального </w:t>
      </w:r>
      <w:r>
        <w:rPr>
          <w:rFonts w:ascii="Arial" w:hAnsi="Arial" w:cs="Arial"/>
          <w:sz w:val="24"/>
          <w:szCs w:val="24"/>
        </w:rPr>
        <w:t>бюджетного</w:t>
      </w:r>
      <w:r w:rsidRPr="001A25B4">
        <w:rPr>
          <w:rFonts w:ascii="Arial" w:hAnsi="Arial" w:cs="Arial"/>
          <w:sz w:val="24"/>
          <w:szCs w:val="24"/>
        </w:rPr>
        <w:t xml:space="preserve"> учреждения  «</w:t>
      </w:r>
      <w:proofErr w:type="spellStart"/>
      <w:r w:rsidRPr="001A25B4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1A25B4">
        <w:rPr>
          <w:rFonts w:ascii="Arial" w:hAnsi="Arial" w:cs="Arial"/>
          <w:sz w:val="24"/>
          <w:szCs w:val="24"/>
        </w:rPr>
        <w:t xml:space="preserve"> центр «Платформа». </w:t>
      </w:r>
    </w:p>
    <w:p w:rsidR="0004321D" w:rsidRDefault="0004321D" w:rsidP="001A25B4">
      <w:pPr>
        <w:widowControl w:val="0"/>
        <w:tabs>
          <w:tab w:val="left" w:pos="1038"/>
        </w:tabs>
        <w:spacing w:after="0" w:line="240" w:lineRule="auto"/>
        <w:ind w:right="20"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08AB" w:rsidRPr="0040457D" w:rsidRDefault="00A108AB" w:rsidP="001A25B4">
      <w:pPr>
        <w:widowControl w:val="0"/>
        <w:tabs>
          <w:tab w:val="left" w:pos="1038"/>
        </w:tabs>
        <w:spacing w:after="0" w:line="240" w:lineRule="auto"/>
        <w:ind w:right="20"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04321D" w:rsidRPr="00BB73B8" w:rsidTr="0004321D">
        <w:tc>
          <w:tcPr>
            <w:tcW w:w="5495" w:type="dxa"/>
          </w:tcPr>
          <w:p w:rsidR="0004321D" w:rsidRPr="00BB73B8" w:rsidRDefault="0004321D" w:rsidP="004B15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муниципального образования городское поселение Печенга </w:t>
            </w:r>
          </w:p>
        </w:tc>
        <w:tc>
          <w:tcPr>
            <w:tcW w:w="3969" w:type="dxa"/>
            <w:vAlign w:val="center"/>
          </w:tcPr>
          <w:p w:rsidR="0004321D" w:rsidRPr="00BB73B8" w:rsidRDefault="004B159C" w:rsidP="0086140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Д. Н. Фоменко</w:t>
            </w:r>
          </w:p>
        </w:tc>
      </w:tr>
    </w:tbl>
    <w:p w:rsidR="0004321D" w:rsidRDefault="0004321D"/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A108AB" w:rsidRDefault="00A108AB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  <w:sectPr w:rsidR="00A108AB" w:rsidSect="00D170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3751" w:rsidRPr="00D17038" w:rsidRDefault="00D53751" w:rsidP="00D537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038">
        <w:rPr>
          <w:rFonts w:ascii="Times New Roman" w:hAnsi="Times New Roman"/>
          <w:b/>
          <w:sz w:val="20"/>
          <w:szCs w:val="20"/>
        </w:rPr>
        <w:lastRenderedPageBreak/>
        <w:t>ЛИСТ СОГЛАСОВАНИЯ</w:t>
      </w:r>
    </w:p>
    <w:p w:rsidR="00D53751" w:rsidRPr="00D17038" w:rsidRDefault="00D53751" w:rsidP="00D537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38">
        <w:rPr>
          <w:rFonts w:ascii="Times New Roman" w:hAnsi="Times New Roman"/>
          <w:b/>
          <w:sz w:val="20"/>
          <w:szCs w:val="20"/>
        </w:rPr>
        <w:t>к проекту постановления</w:t>
      </w:r>
      <w:r w:rsidRPr="00D17038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D53751" w:rsidRPr="00D17038" w:rsidRDefault="00D53751" w:rsidP="00D537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038">
        <w:rPr>
          <w:rFonts w:ascii="Times New Roman" w:hAnsi="Times New Roman"/>
          <w:b/>
          <w:sz w:val="20"/>
          <w:szCs w:val="20"/>
        </w:rPr>
        <w:t>Администрации МО г.п. Печенга Печенгского района</w:t>
      </w:r>
    </w:p>
    <w:p w:rsidR="00D53751" w:rsidRPr="00D17038" w:rsidRDefault="00D53751" w:rsidP="00D537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3751" w:rsidRPr="00D17038" w:rsidRDefault="00D53751" w:rsidP="00D537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7038">
        <w:rPr>
          <w:rFonts w:ascii="Times New Roman" w:hAnsi="Times New Roman"/>
          <w:sz w:val="20"/>
          <w:szCs w:val="20"/>
        </w:rPr>
        <w:t>Проект постановления администрации муниципального образования городское поселение Печенга Печенгского района Мурманской области «</w:t>
      </w:r>
      <w:r w:rsidRPr="00D1703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13.11.2019 №  «Об утверждении муниципальной программы 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2020 и плановый период 2021 -2022 годы»</w:t>
      </w:r>
      <w:r w:rsidRPr="00D17038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D53751" w:rsidRPr="00D17038" w:rsidRDefault="00D53751" w:rsidP="00D53751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>Проект подготовлен  муниципальным бюджетным учреждением «</w:t>
      </w:r>
      <w:proofErr w:type="spellStart"/>
      <w:r w:rsidRPr="00D17038">
        <w:rPr>
          <w:rFonts w:ascii="Times New Roman" w:hAnsi="Times New Roman" w:cs="Times New Roman"/>
        </w:rPr>
        <w:t>Культурно-досуговый</w:t>
      </w:r>
      <w:proofErr w:type="spellEnd"/>
      <w:r w:rsidRPr="00D17038">
        <w:rPr>
          <w:rFonts w:ascii="Times New Roman" w:hAnsi="Times New Roman" w:cs="Times New Roman"/>
        </w:rPr>
        <w:t xml:space="preserve"> центр «Платформа».</w:t>
      </w:r>
    </w:p>
    <w:p w:rsidR="00D53751" w:rsidRPr="00D17038" w:rsidRDefault="00D53751" w:rsidP="00D53751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>Лицо, подготовившее проект и ответственное за его согласование: директор МБУ «КДЦ «Платформа» Фролова Г. Р. (тел. 81554-40-100).</w:t>
      </w:r>
    </w:p>
    <w:p w:rsidR="00D53751" w:rsidRPr="00D17038" w:rsidRDefault="00D53751" w:rsidP="00D5375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17038">
        <w:rPr>
          <w:rFonts w:ascii="Times New Roman" w:hAnsi="Times New Roman"/>
          <w:sz w:val="20"/>
          <w:szCs w:val="20"/>
        </w:rPr>
        <w:t xml:space="preserve">Количество листов в документе (начиная с титула, включая приложения) – </w:t>
      </w:r>
      <w:r w:rsidR="00E2474A" w:rsidRPr="00D17038">
        <w:rPr>
          <w:rFonts w:ascii="Times New Roman" w:hAnsi="Times New Roman"/>
          <w:sz w:val="20"/>
          <w:szCs w:val="20"/>
        </w:rPr>
        <w:t>16</w:t>
      </w:r>
      <w:r w:rsidRPr="00D17038">
        <w:rPr>
          <w:rFonts w:ascii="Times New Roman" w:hAnsi="Times New Roman"/>
          <w:sz w:val="20"/>
          <w:szCs w:val="20"/>
        </w:rPr>
        <w:t xml:space="preserve"> листа</w:t>
      </w:r>
      <w:r w:rsidR="00E2474A" w:rsidRPr="00D17038">
        <w:rPr>
          <w:rFonts w:ascii="Times New Roman" w:hAnsi="Times New Roman"/>
          <w:sz w:val="20"/>
          <w:szCs w:val="20"/>
        </w:rPr>
        <w:t>х</w:t>
      </w:r>
      <w:r w:rsidRPr="00D17038">
        <w:rPr>
          <w:rFonts w:ascii="Times New Roman" w:hAnsi="Times New Roman"/>
          <w:sz w:val="20"/>
          <w:szCs w:val="20"/>
        </w:rPr>
        <w:t>.</w:t>
      </w:r>
    </w:p>
    <w:p w:rsidR="00D53751" w:rsidRPr="00D17038" w:rsidRDefault="00D53751" w:rsidP="00D5375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53751" w:rsidRPr="00D17038" w:rsidRDefault="00D53751" w:rsidP="00D537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7038">
        <w:rPr>
          <w:rFonts w:ascii="Times New Roman" w:hAnsi="Times New Roman"/>
          <w:sz w:val="20"/>
          <w:szCs w:val="20"/>
        </w:rPr>
        <w:t>24.04.2020                                                                                                ______________________</w:t>
      </w:r>
    </w:p>
    <w:p w:rsidR="00D53751" w:rsidRPr="00D17038" w:rsidRDefault="00D53751" w:rsidP="00D537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70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(подпись исполнителя)</w:t>
      </w:r>
    </w:p>
    <w:p w:rsidR="00D53751" w:rsidRPr="00D17038" w:rsidRDefault="00D53751" w:rsidP="00D537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1954"/>
        <w:gridCol w:w="1395"/>
        <w:gridCol w:w="1814"/>
        <w:gridCol w:w="1510"/>
      </w:tblGrid>
      <w:tr w:rsidR="00D53751" w:rsidRPr="00D17038" w:rsidTr="00D53751">
        <w:tc>
          <w:tcPr>
            <w:tcW w:w="1513" w:type="pct"/>
            <w:vAlign w:val="center"/>
          </w:tcPr>
          <w:p w:rsidR="00D53751" w:rsidRPr="00D17038" w:rsidRDefault="00D53751" w:rsidP="00D53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021" w:type="pct"/>
            <w:vAlign w:val="center"/>
          </w:tcPr>
          <w:p w:rsidR="00D53751" w:rsidRPr="00D17038" w:rsidRDefault="00D53751" w:rsidP="00D53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729" w:type="pct"/>
            <w:vAlign w:val="center"/>
          </w:tcPr>
          <w:p w:rsidR="00D53751" w:rsidRPr="00D17038" w:rsidRDefault="00D53751" w:rsidP="00D53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</w:t>
            </w:r>
            <w:r w:rsidRPr="00D17038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948" w:type="pct"/>
            <w:vAlign w:val="center"/>
          </w:tcPr>
          <w:p w:rsidR="00D53751" w:rsidRPr="00D17038" w:rsidRDefault="00D53751" w:rsidP="00D5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устранены,  </w:t>
            </w:r>
            <w:r w:rsidRPr="00D17038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789" w:type="pct"/>
            <w:vAlign w:val="center"/>
          </w:tcPr>
          <w:p w:rsidR="00D53751" w:rsidRPr="00D17038" w:rsidRDefault="00D53751" w:rsidP="00D53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</w:rPr>
              <w:t>Без замечаний</w:t>
            </w:r>
          </w:p>
          <w:p w:rsidR="00D53751" w:rsidRPr="00D17038" w:rsidRDefault="00D53751" w:rsidP="00D5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</w:tr>
      <w:tr w:rsidR="00D53751" w:rsidRPr="00D17038" w:rsidTr="00D53751">
        <w:trPr>
          <w:trHeight w:val="260"/>
        </w:trPr>
        <w:tc>
          <w:tcPr>
            <w:tcW w:w="1513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8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9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53751" w:rsidRPr="00D17038" w:rsidTr="00D53751">
        <w:trPr>
          <w:trHeight w:val="624"/>
        </w:trPr>
        <w:tc>
          <w:tcPr>
            <w:tcW w:w="1513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Начальник финансового отдела администрации</w:t>
            </w:r>
          </w:p>
        </w:tc>
        <w:tc>
          <w:tcPr>
            <w:tcW w:w="1021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751" w:rsidRPr="00D17038" w:rsidTr="00D53751">
        <w:trPr>
          <w:trHeight w:val="624"/>
        </w:trPr>
        <w:tc>
          <w:tcPr>
            <w:tcW w:w="1513" w:type="pct"/>
            <w:vMerge w:val="restart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Начальник юридического отдела администрации</w:t>
            </w:r>
          </w:p>
        </w:tc>
        <w:tc>
          <w:tcPr>
            <w:tcW w:w="1021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751" w:rsidRPr="00D17038" w:rsidTr="00D53751">
        <w:trPr>
          <w:trHeight w:val="624"/>
        </w:trPr>
        <w:tc>
          <w:tcPr>
            <w:tcW w:w="1513" w:type="pct"/>
            <w:vMerge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pct"/>
            <w:gridSpan w:val="4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</w:rPr>
              <w:t>Сведения о нормативности документа:</w:t>
            </w:r>
          </w:p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«НПА»</w:t>
            </w:r>
            <w:r w:rsidRPr="00D17038">
              <w:rPr>
                <w:rFonts w:ascii="Times New Roman" w:hAnsi="Times New Roman"/>
                <w:sz w:val="20"/>
                <w:szCs w:val="20"/>
              </w:rPr>
              <w:t xml:space="preserve"> /«не НПА»</w:t>
            </w:r>
          </w:p>
        </w:tc>
      </w:tr>
      <w:tr w:rsidR="00D53751" w:rsidRPr="00D17038" w:rsidTr="00D53751">
        <w:trPr>
          <w:trHeight w:val="624"/>
        </w:trPr>
        <w:tc>
          <w:tcPr>
            <w:tcW w:w="1513" w:type="pct"/>
            <w:vMerge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pct"/>
            <w:gridSpan w:val="4"/>
            <w:vAlign w:val="bottom"/>
          </w:tcPr>
          <w:p w:rsidR="00D53751" w:rsidRPr="00D17038" w:rsidRDefault="00D53751" w:rsidP="00D53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</w:rPr>
              <w:t>Сведения о необходимости направления проекта в прокуратуру:</w:t>
            </w:r>
          </w:p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«Направить прое</w:t>
            </w:r>
            <w:proofErr w:type="gramStart"/>
            <w:r w:rsidRPr="00D170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кт в пр</w:t>
            </w:r>
            <w:proofErr w:type="gramEnd"/>
            <w:r w:rsidRPr="00D170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окуратуру»</w:t>
            </w:r>
            <w:r w:rsidRPr="00D1703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«Проект не подлежит направлению в прокуратуру»</w:t>
            </w:r>
          </w:p>
        </w:tc>
      </w:tr>
      <w:tr w:rsidR="00D53751" w:rsidRPr="00D17038" w:rsidTr="00D53751">
        <w:trPr>
          <w:trHeight w:val="624"/>
        </w:trPr>
        <w:tc>
          <w:tcPr>
            <w:tcW w:w="1513" w:type="pct"/>
            <w:vMerge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pct"/>
            <w:gridSpan w:val="4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</w:rPr>
              <w:t>Сведения о необходимости размещения проекта на официальном сайте МО г.п. Печенга в сети «Интернет»:</w:t>
            </w:r>
          </w:p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«Подлежит размещению»</w:t>
            </w:r>
            <w:r w:rsidRPr="00D17038">
              <w:rPr>
                <w:rFonts w:ascii="Times New Roman" w:hAnsi="Times New Roman"/>
                <w:sz w:val="20"/>
                <w:szCs w:val="20"/>
              </w:rPr>
              <w:t>/ «Не подлежит размещению»</w:t>
            </w:r>
          </w:p>
        </w:tc>
      </w:tr>
      <w:tr w:rsidR="00D53751" w:rsidRPr="00D17038" w:rsidTr="00D53751">
        <w:trPr>
          <w:trHeight w:val="624"/>
        </w:trPr>
        <w:tc>
          <w:tcPr>
            <w:tcW w:w="1513" w:type="pct"/>
            <w:vMerge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pct"/>
            <w:gridSpan w:val="4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</w:rPr>
              <w:t>Сведения о необходимости опубликования проекта в информационном бюллетене «Наша Печенга»:</w:t>
            </w:r>
          </w:p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«Подлежит опубликованию»</w:t>
            </w:r>
            <w:r w:rsidRPr="00D17038">
              <w:rPr>
                <w:rFonts w:ascii="Times New Roman" w:hAnsi="Times New Roman"/>
                <w:sz w:val="20"/>
                <w:szCs w:val="20"/>
              </w:rPr>
              <w:t>/«Не подлежит опубликованию»</w:t>
            </w:r>
          </w:p>
        </w:tc>
      </w:tr>
      <w:tr w:rsidR="00D53751" w:rsidRPr="00D17038" w:rsidTr="00D53751">
        <w:trPr>
          <w:trHeight w:val="624"/>
        </w:trPr>
        <w:tc>
          <w:tcPr>
            <w:tcW w:w="1513" w:type="pct"/>
            <w:vMerge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pct"/>
            <w:gridSpan w:val="4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038">
              <w:rPr>
                <w:rFonts w:ascii="Times New Roman" w:hAnsi="Times New Roman"/>
                <w:b/>
                <w:sz w:val="20"/>
                <w:szCs w:val="20"/>
              </w:rPr>
              <w:t>К проекту приложены заключения:</w:t>
            </w:r>
          </w:p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 xml:space="preserve">Правовое заключение – </w:t>
            </w:r>
            <w:r w:rsidRPr="00D170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«Да»</w:t>
            </w:r>
            <w:r w:rsidRPr="00D17038">
              <w:rPr>
                <w:rFonts w:ascii="Times New Roman" w:hAnsi="Times New Roman"/>
                <w:sz w:val="20"/>
                <w:szCs w:val="20"/>
              </w:rPr>
              <w:t>/«Нет»;</w:t>
            </w:r>
          </w:p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 xml:space="preserve">Заключение по результатам антикоррупционной экспертизы – </w:t>
            </w:r>
            <w:r w:rsidRPr="00D170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«Да»</w:t>
            </w:r>
            <w:r w:rsidRPr="00D17038">
              <w:rPr>
                <w:rFonts w:ascii="Times New Roman" w:hAnsi="Times New Roman"/>
                <w:sz w:val="20"/>
                <w:szCs w:val="20"/>
              </w:rPr>
              <w:t>/«Нет»</w:t>
            </w:r>
          </w:p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 xml:space="preserve">Финансовое заключение – </w:t>
            </w:r>
            <w:r w:rsidRPr="00D170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«Да»</w:t>
            </w:r>
            <w:r w:rsidRPr="00D17038">
              <w:rPr>
                <w:rFonts w:ascii="Times New Roman" w:hAnsi="Times New Roman"/>
                <w:sz w:val="20"/>
                <w:szCs w:val="20"/>
              </w:rPr>
              <w:t>/ «Нет»</w:t>
            </w:r>
          </w:p>
        </w:tc>
      </w:tr>
      <w:tr w:rsidR="00D53751" w:rsidRPr="00D17038" w:rsidTr="00D53751">
        <w:trPr>
          <w:trHeight w:val="624"/>
        </w:trPr>
        <w:tc>
          <w:tcPr>
            <w:tcW w:w="1513" w:type="pct"/>
            <w:vMerge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pct"/>
            <w:gridSpan w:val="4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др. отметки</w:t>
            </w:r>
          </w:p>
        </w:tc>
      </w:tr>
      <w:tr w:rsidR="00D53751" w:rsidRPr="00D17038" w:rsidTr="00D53751">
        <w:trPr>
          <w:trHeight w:val="624"/>
        </w:trPr>
        <w:tc>
          <w:tcPr>
            <w:tcW w:w="1513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17038">
              <w:rPr>
                <w:rFonts w:ascii="Times New Roman" w:hAnsi="Times New Roman"/>
                <w:sz w:val="20"/>
                <w:szCs w:val="20"/>
              </w:rPr>
              <w:t>Зам. главы администрации</w:t>
            </w:r>
          </w:p>
        </w:tc>
        <w:tc>
          <w:tcPr>
            <w:tcW w:w="1021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Align w:val="bottom"/>
          </w:tcPr>
          <w:p w:rsidR="00D53751" w:rsidRPr="00D17038" w:rsidRDefault="00D53751" w:rsidP="00D5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751" w:rsidRPr="00D17038" w:rsidRDefault="00D53751" w:rsidP="00D53751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3751" w:rsidRPr="00D17038" w:rsidRDefault="00D53751" w:rsidP="00D53751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7038">
        <w:rPr>
          <w:rFonts w:ascii="Times New Roman" w:hAnsi="Times New Roman"/>
          <w:sz w:val="20"/>
          <w:szCs w:val="20"/>
        </w:rPr>
        <w:t>Рассылка (куда, количество экз.): 1-дело; 1-Прокуратура; 1-МБУ «КДЦ «Платформа» (обнародование/опубликование), всего 3 экз.</w:t>
      </w:r>
    </w:p>
    <w:p w:rsidR="00D53751" w:rsidRPr="00D53751" w:rsidRDefault="00D53751" w:rsidP="00D53751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4B159C" w:rsidRDefault="004B159C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  <w:sectPr w:rsidR="004B159C" w:rsidSect="00D170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5842"/>
        <w:gridCol w:w="3728"/>
      </w:tblGrid>
      <w:tr w:rsidR="004B159C" w:rsidRPr="00BB73B8" w:rsidTr="00D53751">
        <w:trPr>
          <w:trHeight w:val="1418"/>
        </w:trPr>
        <w:tc>
          <w:tcPr>
            <w:tcW w:w="6062" w:type="dxa"/>
          </w:tcPr>
          <w:p w:rsidR="004B159C" w:rsidRDefault="004B159C" w:rsidP="00D53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4B159C" w:rsidRDefault="004B159C" w:rsidP="00D53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59C" w:rsidRDefault="004B159C" w:rsidP="00D53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159C" w:rsidRDefault="004B159C" w:rsidP="00D53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администрации муниципального образования городское поселение Печенга </w:t>
            </w:r>
          </w:p>
          <w:p w:rsidR="004B159C" w:rsidRDefault="004B159C" w:rsidP="00C41F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C41FA9">
              <w:rPr>
                <w:rFonts w:ascii="Arial" w:hAnsi="Arial" w:cs="Arial"/>
                <w:sz w:val="20"/>
                <w:szCs w:val="20"/>
              </w:rPr>
              <w:t>«__»_________</w:t>
            </w:r>
            <w:r>
              <w:rPr>
                <w:rFonts w:ascii="Arial" w:hAnsi="Arial" w:cs="Arial"/>
                <w:sz w:val="20"/>
                <w:szCs w:val="20"/>
              </w:rPr>
              <w:t>2020 года № ___</w:t>
            </w:r>
          </w:p>
        </w:tc>
      </w:tr>
      <w:tr w:rsidR="004B159C" w:rsidRPr="00BB73B8" w:rsidTr="00D53751">
        <w:tc>
          <w:tcPr>
            <w:tcW w:w="6062" w:type="dxa"/>
          </w:tcPr>
          <w:p w:rsidR="004B159C" w:rsidRDefault="004B159C" w:rsidP="00D53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4B159C" w:rsidRDefault="004B159C" w:rsidP="00D53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C41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4321D" w:rsidRDefault="0004321D" w:rsidP="00C41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</w:t>
      </w:r>
      <w:r w:rsidR="009204A5">
        <w:rPr>
          <w:rFonts w:ascii="Arial" w:hAnsi="Arial" w:cs="Arial"/>
          <w:b/>
          <w:sz w:val="32"/>
          <w:szCs w:val="32"/>
        </w:rPr>
        <w:t>20</w:t>
      </w:r>
      <w:r w:rsidR="00631973">
        <w:rPr>
          <w:rFonts w:ascii="Arial" w:hAnsi="Arial" w:cs="Arial"/>
          <w:b/>
          <w:sz w:val="32"/>
          <w:szCs w:val="32"/>
        </w:rPr>
        <w:t xml:space="preserve"> </w:t>
      </w:r>
      <w:r w:rsidR="00C4109C">
        <w:rPr>
          <w:rFonts w:ascii="Arial" w:hAnsi="Arial" w:cs="Arial"/>
          <w:b/>
          <w:sz w:val="32"/>
          <w:szCs w:val="32"/>
        </w:rPr>
        <w:t>год и плановый период 2021</w:t>
      </w:r>
      <w:r w:rsidR="00631973">
        <w:rPr>
          <w:rFonts w:ascii="Arial" w:hAnsi="Arial" w:cs="Arial"/>
          <w:b/>
          <w:sz w:val="32"/>
          <w:szCs w:val="32"/>
        </w:rPr>
        <w:t>- 2022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631973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»</w:t>
      </w:r>
    </w:p>
    <w:p w:rsidR="0004321D" w:rsidRDefault="0004321D" w:rsidP="00D371DE">
      <w:pPr>
        <w:jc w:val="center"/>
      </w:pPr>
    </w:p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4B159C" w:rsidRDefault="004B159C">
      <w:pPr>
        <w:sectPr w:rsidR="004B159C" w:rsidSect="00D170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321D" w:rsidRPr="00C4109C" w:rsidRDefault="0004321D" w:rsidP="0004321D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C4109C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E14A75" w:rsidRPr="00C4109C" w:rsidRDefault="00E14A75" w:rsidP="00E14A7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4109C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14A75" w:rsidRPr="00C4109C" w:rsidRDefault="00E14A75" w:rsidP="00E14A75">
      <w:pPr>
        <w:pStyle w:val="a5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C4109C">
        <w:rPr>
          <w:rFonts w:ascii="Arial" w:hAnsi="Arial" w:cs="Arial"/>
          <w:b/>
          <w:sz w:val="24"/>
          <w:szCs w:val="24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</w:t>
      </w:r>
      <w:r w:rsidR="009204A5" w:rsidRPr="00C4109C">
        <w:rPr>
          <w:rFonts w:ascii="Arial" w:hAnsi="Arial" w:cs="Arial"/>
          <w:b/>
          <w:sz w:val="24"/>
          <w:szCs w:val="24"/>
        </w:rPr>
        <w:t>20</w:t>
      </w:r>
      <w:r w:rsidR="00C4109C" w:rsidRPr="00C4109C">
        <w:rPr>
          <w:rFonts w:ascii="Arial" w:hAnsi="Arial" w:cs="Arial"/>
          <w:b/>
          <w:sz w:val="24"/>
          <w:szCs w:val="24"/>
        </w:rPr>
        <w:t xml:space="preserve"> год и плановый период 2021-</w:t>
      </w:r>
      <w:r w:rsidR="00974398" w:rsidRPr="00C4109C">
        <w:rPr>
          <w:rFonts w:ascii="Arial" w:hAnsi="Arial" w:cs="Arial"/>
          <w:b/>
          <w:sz w:val="24"/>
          <w:szCs w:val="24"/>
        </w:rPr>
        <w:t>2022</w:t>
      </w:r>
      <w:r w:rsidRPr="00C4109C">
        <w:rPr>
          <w:rFonts w:ascii="Arial" w:hAnsi="Arial" w:cs="Arial"/>
          <w:b/>
          <w:sz w:val="24"/>
          <w:szCs w:val="24"/>
        </w:rPr>
        <w:t xml:space="preserve"> год</w:t>
      </w:r>
      <w:r w:rsidR="00974398" w:rsidRPr="00C4109C">
        <w:rPr>
          <w:rFonts w:ascii="Arial" w:hAnsi="Arial" w:cs="Arial"/>
          <w:b/>
          <w:sz w:val="24"/>
          <w:szCs w:val="24"/>
        </w:rPr>
        <w:t>ы</w:t>
      </w:r>
      <w:r w:rsidRPr="00C4109C">
        <w:rPr>
          <w:rFonts w:ascii="Arial" w:hAnsi="Arial" w:cs="Arial"/>
          <w:b/>
          <w:sz w:val="24"/>
          <w:szCs w:val="24"/>
        </w:rPr>
        <w:t>»</w:t>
      </w:r>
    </w:p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889" w:type="dxa"/>
        <w:tblInd w:w="-142" w:type="dxa"/>
        <w:tblLook w:val="04A0"/>
      </w:tblPr>
      <w:tblGrid>
        <w:gridCol w:w="3085"/>
        <w:gridCol w:w="6804"/>
      </w:tblGrid>
      <w:tr w:rsidR="00E14A75" w:rsidTr="00A87B8B">
        <w:tc>
          <w:tcPr>
            <w:tcW w:w="3085" w:type="dxa"/>
          </w:tcPr>
          <w:p w:rsidR="00E14A75" w:rsidRDefault="00E14A75" w:rsidP="00E14A75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E14A75" w:rsidRPr="007E5E73" w:rsidRDefault="007E5E73" w:rsidP="007E5E73">
            <w:pPr>
              <w:pStyle w:val="a5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E73">
              <w:rPr>
                <w:rFonts w:ascii="Arial" w:hAnsi="Arial" w:cs="Arial"/>
                <w:sz w:val="24"/>
                <w:szCs w:val="24"/>
              </w:rPr>
      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Default="004D333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7D2BDB" w:rsidRDefault="007D2BDB" w:rsidP="004D3335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Pr="00A87B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7B8B" w:rsidRDefault="00A87B8B" w:rsidP="007D2BDB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Повышение качества услуг, предоставляемых учреждением культуры.</w:t>
            </w:r>
          </w:p>
        </w:tc>
      </w:tr>
      <w:tr w:rsidR="00E14A75" w:rsidTr="00A87B8B">
        <w:tc>
          <w:tcPr>
            <w:tcW w:w="3085" w:type="dxa"/>
          </w:tcPr>
          <w:p w:rsidR="00E14A75" w:rsidRDefault="004D333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</w:tcPr>
          <w:p w:rsidR="00E14A7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кружков и клубных формирований</w:t>
            </w:r>
            <w:r w:rsidR="00E64CAA">
              <w:rPr>
                <w:rFonts w:ascii="Arial" w:hAnsi="Arial" w:cs="Arial"/>
                <w:sz w:val="24"/>
                <w:szCs w:val="24"/>
              </w:rPr>
              <w:t xml:space="preserve"> (далее по тексту – клубное формирование)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333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клубных формирований </w:t>
            </w:r>
            <w:r w:rsidR="00E64CAA">
              <w:rPr>
                <w:rFonts w:ascii="Arial" w:hAnsi="Arial" w:cs="Arial"/>
                <w:sz w:val="24"/>
                <w:szCs w:val="24"/>
              </w:rPr>
              <w:t>для детей из общего количества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участников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мероприятий, организованных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качеством предоставления услуг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учреждения;</w:t>
            </w:r>
          </w:p>
          <w:p w:rsidR="00E64CAA" w:rsidRDefault="00E64CAA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культурно-массовых, праздничных и иных зрелищных мероприятий для жителей</w:t>
            </w:r>
            <w:r w:rsidR="00E242E6">
              <w:rPr>
                <w:rFonts w:ascii="Arial" w:hAnsi="Arial" w:cs="Arial"/>
                <w:sz w:val="24"/>
                <w:szCs w:val="24"/>
              </w:rPr>
              <w:t xml:space="preserve"> (народные гуляния, памятные даты, праздники и т. д.);</w:t>
            </w:r>
          </w:p>
          <w:p w:rsidR="00E242E6" w:rsidRDefault="00E242E6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</w:tr>
      <w:tr w:rsidR="00E14A75" w:rsidTr="00A87B8B">
        <w:tc>
          <w:tcPr>
            <w:tcW w:w="3085" w:type="dxa"/>
          </w:tcPr>
          <w:p w:rsidR="00E14A75" w:rsidRDefault="00E242E6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E14A75" w:rsidRDefault="00A108AB" w:rsidP="009204A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E242E6">
              <w:rPr>
                <w:rFonts w:ascii="Arial" w:hAnsi="Arial" w:cs="Arial"/>
                <w:sz w:val="24"/>
                <w:szCs w:val="24"/>
              </w:rPr>
              <w:t>20</w:t>
            </w:r>
            <w:r w:rsidR="009204A5">
              <w:rPr>
                <w:rFonts w:ascii="Arial" w:hAnsi="Arial" w:cs="Arial"/>
                <w:sz w:val="24"/>
                <w:szCs w:val="24"/>
              </w:rPr>
              <w:t>20</w:t>
            </w:r>
            <w:r w:rsidR="00E242E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плановый период 2021-2022 годы</w:t>
            </w:r>
          </w:p>
        </w:tc>
      </w:tr>
      <w:tr w:rsidR="00E14A75" w:rsidTr="00A87B8B">
        <w:tc>
          <w:tcPr>
            <w:tcW w:w="3085" w:type="dxa"/>
          </w:tcPr>
          <w:p w:rsidR="00E14A75" w:rsidRDefault="00E242E6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804" w:type="dxa"/>
          </w:tcPr>
          <w:p w:rsidR="0065028C" w:rsidRPr="00C4109C" w:rsidRDefault="00C4109C" w:rsidP="00C52B99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09C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  <w:p w:rsidR="00C4109C" w:rsidRPr="00093C61" w:rsidRDefault="00C4109C" w:rsidP="00C52B99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93C61">
              <w:rPr>
                <w:rFonts w:ascii="Arial" w:hAnsi="Arial" w:cs="Arial"/>
                <w:sz w:val="24"/>
                <w:szCs w:val="24"/>
              </w:rPr>
              <w:t>Всего – 1</w:t>
            </w:r>
            <w:r w:rsidR="00BC736A" w:rsidRPr="00093C61">
              <w:rPr>
                <w:rFonts w:ascii="Arial" w:hAnsi="Arial" w:cs="Arial"/>
                <w:sz w:val="24"/>
                <w:szCs w:val="24"/>
              </w:rPr>
              <w:t>9</w:t>
            </w:r>
            <w:r w:rsidRPr="00093C61">
              <w:rPr>
                <w:rFonts w:ascii="Arial" w:hAnsi="Arial" w:cs="Arial"/>
                <w:sz w:val="24"/>
                <w:szCs w:val="24"/>
              </w:rPr>
              <w:t>399,70</w:t>
            </w:r>
            <w:r w:rsidR="00BC736A" w:rsidRPr="00093C61">
              <w:rPr>
                <w:rFonts w:ascii="Arial" w:hAnsi="Arial" w:cs="Arial"/>
                <w:sz w:val="24"/>
                <w:szCs w:val="24"/>
              </w:rPr>
              <w:t>5</w:t>
            </w:r>
            <w:r w:rsidRPr="00093C61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C4109C" w:rsidRPr="00093C61" w:rsidRDefault="00C4109C" w:rsidP="00C52B99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93C61">
              <w:rPr>
                <w:rFonts w:ascii="Arial" w:hAnsi="Arial" w:cs="Arial"/>
                <w:sz w:val="24"/>
                <w:szCs w:val="24"/>
              </w:rPr>
              <w:t>МБ – 1</w:t>
            </w:r>
            <w:r w:rsidR="00BC736A" w:rsidRPr="00093C61">
              <w:rPr>
                <w:rFonts w:ascii="Arial" w:hAnsi="Arial" w:cs="Arial"/>
                <w:sz w:val="24"/>
                <w:szCs w:val="24"/>
              </w:rPr>
              <w:t>5</w:t>
            </w:r>
            <w:r w:rsidRPr="00093C61">
              <w:rPr>
                <w:rFonts w:ascii="Arial" w:hAnsi="Arial" w:cs="Arial"/>
                <w:sz w:val="24"/>
                <w:szCs w:val="24"/>
              </w:rPr>
              <w:t>580,23</w:t>
            </w:r>
            <w:r w:rsidR="00BC736A" w:rsidRPr="00093C61">
              <w:rPr>
                <w:rFonts w:ascii="Arial" w:hAnsi="Arial" w:cs="Arial"/>
                <w:sz w:val="24"/>
                <w:szCs w:val="24"/>
              </w:rPr>
              <w:t>244</w:t>
            </w:r>
            <w:r w:rsidRPr="00093C6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C4109C" w:rsidRDefault="00C4109C" w:rsidP="00C52B99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93C61">
              <w:rPr>
                <w:rFonts w:ascii="Arial" w:hAnsi="Arial" w:cs="Arial"/>
                <w:sz w:val="24"/>
                <w:szCs w:val="24"/>
              </w:rPr>
              <w:t>ОБ – 3819,47</w:t>
            </w:r>
            <w:r w:rsidR="00BC736A" w:rsidRPr="00093C61">
              <w:rPr>
                <w:rFonts w:ascii="Arial" w:hAnsi="Arial" w:cs="Arial"/>
                <w:sz w:val="24"/>
                <w:szCs w:val="24"/>
              </w:rPr>
              <w:t>256</w:t>
            </w:r>
            <w:r w:rsidRPr="00093C6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C4109C" w:rsidRPr="00C4109C" w:rsidRDefault="00C4109C" w:rsidP="00C52B99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09C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  <w:p w:rsidR="00C4109C" w:rsidRDefault="00C4109C" w:rsidP="00C4109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– 16834,8524 тыс. руб., в том числе:</w:t>
            </w:r>
          </w:p>
          <w:p w:rsidR="00C4109C" w:rsidRDefault="00C4109C" w:rsidP="00C4109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 – 13777,2204 тыс. руб.</w:t>
            </w:r>
          </w:p>
          <w:p w:rsidR="00C4109C" w:rsidRDefault="00C4109C" w:rsidP="00C4109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 – 3057,632 тыс. руб.</w:t>
            </w:r>
          </w:p>
          <w:p w:rsidR="00C4109C" w:rsidRPr="00C4109C" w:rsidRDefault="00C4109C" w:rsidP="00C4109C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09C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  <w:p w:rsidR="00C4109C" w:rsidRDefault="00C4109C" w:rsidP="00C4109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– 17316,35 тыс. руб., в том числе:</w:t>
            </w:r>
          </w:p>
          <w:p w:rsidR="00C4109C" w:rsidRDefault="00C4109C" w:rsidP="00C4109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 – 14258,718 тыс. руб.</w:t>
            </w:r>
          </w:p>
          <w:p w:rsidR="00C4109C" w:rsidRDefault="00C4109C" w:rsidP="00C4109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– 3057,632 тыс. руб.</w:t>
            </w:r>
          </w:p>
        </w:tc>
      </w:tr>
      <w:tr w:rsidR="00E14A75" w:rsidTr="00A87B8B">
        <w:tc>
          <w:tcPr>
            <w:tcW w:w="3085" w:type="dxa"/>
          </w:tcPr>
          <w:p w:rsidR="00E242E6" w:rsidRPr="00BB73B8" w:rsidRDefault="00E242E6" w:rsidP="00E242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реализации  </w:t>
            </w:r>
          </w:p>
          <w:p w:rsidR="00E14A75" w:rsidRDefault="00E242E6" w:rsidP="00E242E6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6804" w:type="dxa"/>
          </w:tcPr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B73B8">
              <w:rPr>
                <w:rFonts w:ascii="Arial" w:hAnsi="Arial" w:cs="Arial"/>
                <w:sz w:val="24"/>
                <w:szCs w:val="24"/>
              </w:rPr>
              <w:t>охранение и развитие единого культурного пространства на муниципальном уровне;</w:t>
            </w:r>
          </w:p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B73B8">
              <w:rPr>
                <w:rFonts w:ascii="Arial" w:hAnsi="Arial" w:cs="Arial"/>
                <w:sz w:val="24"/>
                <w:szCs w:val="24"/>
              </w:rPr>
              <w:t>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</w:t>
            </w:r>
            <w:r>
              <w:rPr>
                <w:rFonts w:ascii="Arial" w:hAnsi="Arial" w:cs="Arial"/>
                <w:sz w:val="24"/>
                <w:szCs w:val="24"/>
              </w:rPr>
              <w:t>, проводимых учреждением;</w:t>
            </w:r>
          </w:p>
          <w:p w:rsidR="00E242E6" w:rsidRPr="00BB73B8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BB73B8">
              <w:rPr>
                <w:rFonts w:ascii="Arial" w:hAnsi="Arial" w:cs="Arial"/>
                <w:sz w:val="24"/>
                <w:szCs w:val="24"/>
              </w:rPr>
              <w:t>величение количества населения,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учавствующего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мероприятиях проводимых учреждением,</w:t>
            </w:r>
            <w:r w:rsidRPr="00BB73B8">
              <w:rPr>
                <w:rFonts w:ascii="Arial" w:hAnsi="Arial" w:cs="Arial"/>
                <w:sz w:val="24"/>
                <w:szCs w:val="24"/>
              </w:rPr>
              <w:t xml:space="preserve"> активное вовлечение жителей в организованную 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 xml:space="preserve"> деятельность;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художественного и технического уровня мероприятий, проводимых учреждением</w:t>
            </w:r>
            <w:r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учреждения, его конкурентоспособности на рынке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услуг, наиболее полное удовлетворение спроса населения на услуги, предоставляемые населением;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 учреждения;</w:t>
            </w:r>
          </w:p>
          <w:p w:rsidR="00545677" w:rsidRPr="00FD280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благоприятных условий для вовлечения населения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E242E6" w:rsidRPr="0054567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богащение среды через ее наполнение культурными событиями, формирование благоприятного социального климата в поселении</w:t>
            </w:r>
            <w:r>
              <w:rPr>
                <w:rFonts w:ascii="Arial" w:hAnsi="Arial" w:cs="Arial"/>
                <w:sz w:val="24"/>
                <w:szCs w:val="24"/>
              </w:rPr>
              <w:t>, создание многообразного и информационного пространства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A75" w:rsidRDefault="00545677" w:rsidP="00545677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FD2807">
              <w:rPr>
                <w:rFonts w:ascii="Arial" w:hAnsi="Arial" w:cs="Arial"/>
                <w:sz w:val="24"/>
                <w:szCs w:val="24"/>
              </w:rPr>
              <w:t>лучшение эмоциональной и интеллектуальной атмосферы среди молодежи, воспитание подрастающего поколения</w:t>
            </w:r>
            <w:r>
              <w:rPr>
                <w:rFonts w:ascii="Arial" w:hAnsi="Arial" w:cs="Arial"/>
                <w:sz w:val="24"/>
                <w:szCs w:val="24"/>
              </w:rPr>
              <w:t>, включенного во все сферы жизнедеятельности.</w:t>
            </w:r>
          </w:p>
        </w:tc>
      </w:tr>
      <w:tr w:rsidR="00E14A75" w:rsidTr="00A87B8B">
        <w:tc>
          <w:tcPr>
            <w:tcW w:w="3085" w:type="dxa"/>
          </w:tcPr>
          <w:p w:rsidR="00E14A75" w:rsidRDefault="005461D5" w:rsidP="005461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</w:tcPr>
          <w:p w:rsidR="00E14A75" w:rsidRDefault="005461D5" w:rsidP="005461D5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Default="005461D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</w:t>
            </w:r>
            <w:r w:rsidR="0080767D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исполнитель Программы</w:t>
            </w:r>
          </w:p>
        </w:tc>
        <w:tc>
          <w:tcPr>
            <w:tcW w:w="6804" w:type="dxa"/>
          </w:tcPr>
          <w:p w:rsidR="00E14A75" w:rsidRDefault="005461D5" w:rsidP="00D371DE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D371DE">
              <w:rPr>
                <w:rFonts w:ascii="Arial" w:hAnsi="Arial" w:cs="Arial"/>
                <w:sz w:val="24"/>
                <w:szCs w:val="24"/>
              </w:rPr>
              <w:t>бюджетное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  <w:r w:rsidR="009A534B">
              <w:rPr>
                <w:rFonts w:ascii="Arial" w:hAnsi="Arial" w:cs="Arial"/>
                <w:sz w:val="24"/>
                <w:szCs w:val="24"/>
              </w:rPr>
              <w:t xml:space="preserve"> (далее – МБ</w:t>
            </w:r>
            <w:r w:rsidR="00CF482D"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  <w:proofErr w:type="gramEnd"/>
          </w:p>
        </w:tc>
      </w:tr>
      <w:tr w:rsidR="005461D5" w:rsidTr="00A87B8B">
        <w:tc>
          <w:tcPr>
            <w:tcW w:w="3085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>http://</w:t>
            </w:r>
            <w:r w:rsidRPr="00BB73B8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BB73B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427136" w:rsidRPr="00C4109C" w:rsidRDefault="00427136" w:rsidP="00427136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C4109C">
        <w:rPr>
          <w:rFonts w:ascii="Arial" w:hAnsi="Arial" w:cs="Arial"/>
          <w:b/>
          <w:sz w:val="24"/>
          <w:szCs w:val="24"/>
        </w:rPr>
        <w:lastRenderedPageBreak/>
        <w:t>ПОНЯТИЯ И ТЕРМИНЫ</w:t>
      </w:r>
    </w:p>
    <w:p w:rsid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136">
        <w:rPr>
          <w:rFonts w:ascii="Arial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  <w:r w:rsidR="0009618F"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услуга - </w:t>
      </w:r>
      <w:r w:rsidRPr="0009618F">
        <w:rPr>
          <w:rFonts w:ascii="Arial" w:hAnsi="Arial" w:cs="Arial"/>
          <w:sz w:val="24"/>
          <w:szCs w:val="24"/>
        </w:rPr>
        <w:t>предоставление возможности любым физическим лицам в независимости от пола, возраста, национальности, образования, социального положения политических убеждений право на свободу творчества, равный доступ к участию в культурной жизни и пользованию культурными благами в порядке, установленном действующим законодательством.</w:t>
      </w:r>
    </w:p>
    <w:p w:rsidR="0009618F" w:rsidRDefault="0009618F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культуры - </w:t>
      </w:r>
      <w:r w:rsidRPr="0009618F">
        <w:rPr>
          <w:rFonts w:ascii="Arial" w:hAnsi="Arial" w:cs="Arial"/>
          <w:sz w:val="24"/>
          <w:szCs w:val="24"/>
        </w:rPr>
        <w:t xml:space="preserve">учреждение, основная деятельность которого направлена на предоставление/выполнение населению и организациям разнообразных услуг/работ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09618F">
        <w:rPr>
          <w:rFonts w:ascii="Arial" w:hAnsi="Arial" w:cs="Arial"/>
          <w:sz w:val="24"/>
          <w:szCs w:val="24"/>
        </w:rPr>
        <w:t>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творчеством, развития любительского искусства, традиционных художественных промыслов и ремесел</w:t>
      </w:r>
      <w:r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Услуга учреждения культуры - </w:t>
      </w:r>
      <w:r w:rsidRPr="0009618F">
        <w:rPr>
          <w:rFonts w:ascii="Arial" w:hAnsi="Arial" w:cs="Arial"/>
          <w:sz w:val="24"/>
          <w:szCs w:val="24"/>
        </w:rPr>
        <w:t>результат непосредственного взаимодействия учреждения культуры и потребителя, а также собственной деятельности учреждения культуры по удовлетворению потребности потребителя.</w:t>
      </w:r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bCs/>
          <w:color w:val="000000"/>
          <w:sz w:val="24"/>
          <w:szCs w:val="24"/>
        </w:rPr>
        <w:t xml:space="preserve"> мероприятие</w:t>
      </w:r>
      <w:r w:rsidRPr="00427136">
        <w:rPr>
          <w:rFonts w:ascii="Arial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427136">
        <w:rPr>
          <w:rFonts w:ascii="Arial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427136" w:rsidRDefault="00427136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27136">
        <w:rPr>
          <w:rFonts w:ascii="Arial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09618F" w:rsidRDefault="0009618F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9618F">
        <w:rPr>
          <w:rFonts w:ascii="Arial" w:hAnsi="Arial" w:cs="Arial"/>
          <w:bCs/>
          <w:iCs/>
          <w:sz w:val="24"/>
          <w:szCs w:val="24"/>
        </w:rPr>
        <w:t>Любительское объединение, клуб по интересам</w:t>
      </w:r>
      <w:r w:rsidRPr="0009618F">
        <w:rPr>
          <w:rFonts w:ascii="Arial" w:hAnsi="Arial" w:cs="Arial"/>
          <w:bCs/>
          <w:color w:val="404040"/>
          <w:sz w:val="24"/>
          <w:szCs w:val="24"/>
        </w:rPr>
        <w:t xml:space="preserve"> - </w:t>
      </w:r>
      <w:r w:rsidRPr="0009618F">
        <w:rPr>
          <w:rFonts w:ascii="Arial" w:hAnsi="Arial" w:cs="Arial"/>
          <w:sz w:val="24"/>
          <w:szCs w:val="24"/>
        </w:rPr>
        <w:t xml:space="preserve">организационно оформленное добровольное объединение людей, занятых социально-полезной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09618F">
        <w:rPr>
          <w:rFonts w:ascii="Arial" w:hAnsi="Arial" w:cs="Arial"/>
          <w:sz w:val="24"/>
          <w:szCs w:val="24"/>
        </w:rPr>
        <w:t xml:space="preserve"> деятельностью в целях удовлетворения многообразных духовных запросов и интересов в сфере свободного времени.</w:t>
      </w:r>
    </w:p>
    <w:p w:rsidR="00C4109C" w:rsidRDefault="00C4109C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перечне программных мероприятий используются сокращения:</w:t>
      </w:r>
    </w:p>
    <w:p w:rsidR="00C4109C" w:rsidRDefault="00C4109C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ФБ – федеральный бюджет;</w:t>
      </w:r>
    </w:p>
    <w:p w:rsidR="00C4109C" w:rsidRDefault="00C4109C" w:rsidP="00C4109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– областной бюджет;</w:t>
      </w:r>
    </w:p>
    <w:p w:rsidR="00C4109C" w:rsidRDefault="00C4109C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РБ – районный бюджет;</w:t>
      </w:r>
    </w:p>
    <w:p w:rsidR="00C4109C" w:rsidRDefault="00C4109C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 – местный бюджет;</w:t>
      </w:r>
    </w:p>
    <w:p w:rsidR="00C4109C" w:rsidRDefault="00C4109C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ВБС - внебюджетные средства.</w:t>
      </w:r>
    </w:p>
    <w:p w:rsidR="0000515B" w:rsidRPr="00C4109C" w:rsidRDefault="0000515B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sz w:val="24"/>
          <w:szCs w:val="24"/>
        </w:rPr>
      </w:pPr>
    </w:p>
    <w:p w:rsidR="0000515B" w:rsidRPr="00C4109C" w:rsidRDefault="0000515B" w:rsidP="000051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09C">
        <w:rPr>
          <w:rFonts w:ascii="Arial" w:hAnsi="Arial" w:cs="Arial"/>
          <w:b/>
          <w:sz w:val="24"/>
          <w:szCs w:val="24"/>
        </w:rPr>
        <w:t>ХАРАКТЕРИСТИКА ПРОБЛЕМЫ, НА РЕШЕНИЕ КОТОРОЙ</w:t>
      </w:r>
    </w:p>
    <w:p w:rsidR="0000515B" w:rsidRPr="00C41FA9" w:rsidRDefault="0000515B" w:rsidP="00C41FA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4109C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436E5E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  <w:r w:rsidR="00436E5E" w:rsidRPr="00436E5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по созданию условий для организации досуга населения и сохранения культурно-исторического наследия.</w:t>
      </w:r>
    </w:p>
    <w:p w:rsidR="00436E5E" w:rsidRPr="00CF482D" w:rsidRDefault="00436E5E" w:rsidP="00436E5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Культурно-досуговое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учреждение (</w:t>
      </w:r>
      <w:r w:rsidR="00CF482D" w:rsidRPr="00CF482D">
        <w:rPr>
          <w:rFonts w:ascii="Arial" w:hAnsi="Arial" w:cs="Arial"/>
          <w:sz w:val="24"/>
          <w:szCs w:val="24"/>
        </w:rPr>
        <w:t>М</w:t>
      </w:r>
      <w:r w:rsidR="00D371DE">
        <w:rPr>
          <w:rFonts w:ascii="Arial" w:hAnsi="Arial" w:cs="Arial"/>
          <w:sz w:val="24"/>
          <w:szCs w:val="24"/>
        </w:rPr>
        <w:t>Б</w:t>
      </w:r>
      <w:r w:rsidR="00CF482D" w:rsidRPr="00CF482D">
        <w:rPr>
          <w:rFonts w:ascii="Arial" w:hAnsi="Arial" w:cs="Arial"/>
          <w:sz w:val="24"/>
          <w:szCs w:val="24"/>
        </w:rPr>
        <w:t>У «КДЦ «Платформа»</w:t>
      </w:r>
      <w:r w:rsidRPr="00CF482D">
        <w:rPr>
          <w:rFonts w:ascii="Arial" w:hAnsi="Arial" w:cs="Arial"/>
          <w:sz w:val="24"/>
          <w:szCs w:val="24"/>
        </w:rPr>
        <w:t xml:space="preserve">) призвано решать задачи по повышению эффективности, качества, расширению спектра услуг, вовлечению населения в активную социально-культурную деятельность, обеспечению широкого доступа различных слоев населения к нематериальному культурному наследию, развитию традиционного народного творчества. Основные направления культурной политики, которые осуществляет муниципальное учреждение культуры, соответствуют целям и задачам программы. Это: - проведение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и открытых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творческих фестивалей и конкурсов, - организация и проведение культурно-массовых мероприятий, посвященных календарным датам и государственным праздникам, - организация деятельности клубных формирований, - поддержка деятельности по сохранению и развитию традиционной народной культуры, проведение текущих ремонтов, укрепление и развитие материально-технической базы учреждения.</w:t>
      </w:r>
    </w:p>
    <w:p w:rsidR="00436E5E" w:rsidRPr="00CF482D" w:rsidRDefault="00436E5E" w:rsidP="00436E5E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Деятельность учреждения культуры способствует развитию творческого потенциала населения и повышает уровень образованности граждан, направлена на духовно-нравственное воспитание детей и молодежи, профилактику асоциальных явлений. При этом отмечается наличие активного спроса на услуги в части организации досуга, проведения различных по форме и тематике </w:t>
      </w: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мероприятий, обще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праздников, развлекательных мероприятий, направленных на сохранение семейных традиций. </w:t>
      </w:r>
    </w:p>
    <w:p w:rsidR="00436E5E" w:rsidRPr="00CF482D" w:rsidRDefault="00436E5E" w:rsidP="00436E5E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В 201</w:t>
      </w:r>
      <w:r w:rsidR="007C7036">
        <w:rPr>
          <w:rFonts w:ascii="Arial" w:hAnsi="Arial" w:cs="Arial"/>
          <w:sz w:val="24"/>
          <w:szCs w:val="24"/>
        </w:rPr>
        <w:t>9</w:t>
      </w:r>
      <w:r w:rsidRPr="00CF482D">
        <w:rPr>
          <w:rFonts w:ascii="Arial" w:hAnsi="Arial" w:cs="Arial"/>
          <w:sz w:val="24"/>
          <w:szCs w:val="24"/>
        </w:rPr>
        <w:t xml:space="preserve"> году на муниципальном уровне проводились различные </w:t>
      </w:r>
      <w:r w:rsidR="00CF482D" w:rsidRPr="00CF482D">
        <w:rPr>
          <w:rFonts w:ascii="Arial" w:hAnsi="Arial" w:cs="Arial"/>
          <w:sz w:val="24"/>
          <w:szCs w:val="24"/>
        </w:rPr>
        <w:t>поселковые</w:t>
      </w:r>
      <w:r w:rsidRPr="00CF482D">
        <w:rPr>
          <w:rFonts w:ascii="Arial" w:hAnsi="Arial" w:cs="Arial"/>
          <w:sz w:val="24"/>
          <w:szCs w:val="24"/>
        </w:rPr>
        <w:t xml:space="preserve"> мероприятия. Опыт показал, что дополнительная муниципальная поддержка содействует созданию благоприятных условий для дальнейшего развития данного направления, повышает статус и престиж органов местного самоуправления, помогает привлекать широкие слои горожан, большее количество детей и молодежи, людей пенсион</w:t>
      </w:r>
      <w:r w:rsidR="00CF482D" w:rsidRPr="00CF482D">
        <w:rPr>
          <w:rFonts w:ascii="Arial" w:hAnsi="Arial" w:cs="Arial"/>
          <w:sz w:val="24"/>
          <w:szCs w:val="24"/>
        </w:rPr>
        <w:t>ного возраста  к семейным, общепосел</w:t>
      </w:r>
      <w:r w:rsidR="0080767D">
        <w:rPr>
          <w:rFonts w:ascii="Arial" w:hAnsi="Arial" w:cs="Arial"/>
          <w:sz w:val="24"/>
          <w:szCs w:val="24"/>
        </w:rPr>
        <w:t>к</w:t>
      </w:r>
      <w:r w:rsidR="00CF482D" w:rsidRPr="00CF482D">
        <w:rPr>
          <w:rFonts w:ascii="Arial" w:hAnsi="Arial" w:cs="Arial"/>
          <w:sz w:val="24"/>
          <w:szCs w:val="24"/>
        </w:rPr>
        <w:t>овым</w:t>
      </w:r>
      <w:r w:rsidRPr="00CF482D">
        <w:rPr>
          <w:rFonts w:ascii="Arial" w:hAnsi="Arial" w:cs="Arial"/>
          <w:sz w:val="24"/>
          <w:szCs w:val="24"/>
        </w:rPr>
        <w:t>, профессиональным традициям.</w:t>
      </w:r>
    </w:p>
    <w:p w:rsidR="0000515B" w:rsidRPr="00FD2807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00515B" w:rsidRPr="00FD2807" w:rsidRDefault="0000515B" w:rsidP="0000515B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</w:t>
      </w:r>
      <w:r w:rsidRPr="00FD2807">
        <w:rPr>
          <w:rFonts w:ascii="Arial" w:hAnsi="Arial" w:cs="Arial"/>
          <w:sz w:val="24"/>
          <w:szCs w:val="24"/>
        </w:rPr>
        <w:lastRenderedPageBreak/>
        <w:t>опыта и поиск новых форм организации и проведения общепоселковых мероприятий, улучшение качества жизни жителей.</w:t>
      </w:r>
    </w:p>
    <w:p w:rsidR="0000515B" w:rsidRPr="00FD2807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00515B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FD280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D2807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Планируется активнее применять механизм исследования рынка культурных услуг (проведение социологических опросов на понимание спроса и формирование предложения культурного продукта или услуги, описание целевой аудитории мероприятий, внедрение форм обратной связи). Мониторинг результатов мероприятий будет включен в постоянную практику работы специалистов учреждения культуры.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Стимулирование проектной деятельности учреждения, обучение специалистов новым методам организации работы учреждения и проведения культурно - социальных акций позволят решить эти и другие проблемы развития культурно - </w:t>
      </w:r>
      <w:proofErr w:type="spellStart"/>
      <w:r w:rsidRPr="00CF482D">
        <w:rPr>
          <w:rFonts w:ascii="Arial" w:hAnsi="Arial" w:cs="Arial"/>
          <w:sz w:val="24"/>
          <w:szCs w:val="24"/>
        </w:rPr>
        <w:t>досугового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Реализация Программы позволит стимулировать учреждение культуры на проведение более самостоятельной, стратегически выверенной, долгосрочно и краткосрочно спланированной работы, результат которой - увеличение </w:t>
      </w:r>
      <w:proofErr w:type="spellStart"/>
      <w:r w:rsidRPr="00CF482D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 населения, расширение спектра услуг в сфере культуры и повышение их качества за счет </w:t>
      </w:r>
      <w:proofErr w:type="spellStart"/>
      <w:r w:rsidRPr="00CF482D">
        <w:rPr>
          <w:rFonts w:ascii="Arial" w:hAnsi="Arial" w:cs="Arial"/>
          <w:sz w:val="24"/>
          <w:szCs w:val="24"/>
        </w:rPr>
        <w:t>адресности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проектов и мероприятий, роста профессионализма сотрудников учреждения через систему непрерывного образования.  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Развитие сферы культуры поселения и её устойчивое функционирование напрямую зависят от ресурсного обеспечения отрасли и его эффективного использования.</w:t>
      </w:r>
    </w:p>
    <w:p w:rsidR="00CF482D" w:rsidRPr="00CF482D" w:rsidRDefault="00CF482D" w:rsidP="00CF4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работы, учреждением культуры города требует согласованного использования финансовых и материальных ресурсов, что обуславливает необходимость использования программно-целевого метода. </w:t>
      </w:r>
    </w:p>
    <w:p w:rsidR="0000515B" w:rsidRDefault="0000515B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D2807">
        <w:rPr>
          <w:rFonts w:ascii="Arial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</w:t>
      </w:r>
      <w:r w:rsidR="0080767D">
        <w:rPr>
          <w:rFonts w:ascii="Arial" w:hAnsi="Arial" w:cs="Arial"/>
          <w:sz w:val="24"/>
          <w:szCs w:val="24"/>
        </w:rPr>
        <w:t>м</w:t>
      </w:r>
      <w:r w:rsidRPr="00FD2807">
        <w:rPr>
          <w:rFonts w:ascii="Arial" w:hAnsi="Arial" w:cs="Arial"/>
          <w:sz w:val="24"/>
          <w:szCs w:val="24"/>
        </w:rPr>
        <w:t xml:space="preserve">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AF6DD5" w:rsidRDefault="00AF6DD5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F6DD5" w:rsidRPr="00AF6DD5" w:rsidRDefault="00AF6DD5" w:rsidP="00C41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09C">
        <w:rPr>
          <w:rFonts w:ascii="Arial" w:hAnsi="Arial" w:cs="Arial"/>
          <w:b/>
          <w:sz w:val="24"/>
          <w:szCs w:val="24"/>
        </w:rPr>
        <w:t>4.</w:t>
      </w:r>
      <w:r w:rsidRPr="00AF6DD5">
        <w:rPr>
          <w:rFonts w:ascii="Arial" w:hAnsi="Arial" w:cs="Arial"/>
          <w:sz w:val="24"/>
          <w:szCs w:val="24"/>
        </w:rPr>
        <w:t xml:space="preserve"> </w:t>
      </w:r>
      <w:r w:rsidRPr="00C4109C">
        <w:rPr>
          <w:rFonts w:ascii="Arial" w:hAnsi="Arial" w:cs="Arial"/>
          <w:b/>
          <w:sz w:val="24"/>
          <w:szCs w:val="24"/>
        </w:rPr>
        <w:t>ОСНОВНЫЕ ЦЕЛИ И ЗАДАЧИ ПРОГРАММЫ С УКАЗАНИЕМ СРОКОВ                                  И ЭТАПОВ ЕЕ РЕАЛИЗАЦИИ, А ТАКЖЕ ЦЕЛЕВЫХ ИНДИКАТОРОВ                                     И ПОКАЗАТЕЛЕЙ</w:t>
      </w:r>
    </w:p>
    <w:p w:rsidR="00AF6DD5" w:rsidRPr="00AF6DD5" w:rsidRDefault="00AF6DD5" w:rsidP="00AF6D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Основной целью  Программы являются:</w:t>
      </w:r>
    </w:p>
    <w:p w:rsidR="00AF6DD5" w:rsidRPr="00AF6DD5" w:rsidRDefault="00AF6DD5" w:rsidP="00AF6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F6DD5">
        <w:rPr>
          <w:rFonts w:ascii="Arial" w:hAnsi="Arial" w:cs="Arial"/>
          <w:sz w:val="24"/>
          <w:szCs w:val="24"/>
        </w:rPr>
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города.</w:t>
      </w:r>
    </w:p>
    <w:p w:rsidR="00AF6DD5" w:rsidRPr="00AF6DD5" w:rsidRDefault="00AF6DD5" w:rsidP="00A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lastRenderedPageBreak/>
        <w:t>Задачами Программы, реализация которых позволит достичь поставленной цели, являются: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обеспечение развития творческого потенциала и организация досуга населения;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повышение качества услуг, предоставляемых учреждением культуры;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 xml:space="preserve">сохранение и развитие культурных традиций </w:t>
      </w:r>
      <w:r>
        <w:rPr>
          <w:rFonts w:ascii="Arial" w:hAnsi="Arial" w:cs="Arial"/>
          <w:sz w:val="24"/>
          <w:szCs w:val="24"/>
        </w:rPr>
        <w:t>городского поселения Печенга</w:t>
      </w:r>
      <w:r w:rsidRPr="00AF6DD5">
        <w:rPr>
          <w:rFonts w:ascii="Arial" w:hAnsi="Arial" w:cs="Arial"/>
          <w:sz w:val="24"/>
          <w:szCs w:val="24"/>
        </w:rPr>
        <w:t xml:space="preserve"> путем вовлечения горожан к участию в обще</w:t>
      </w:r>
      <w:r>
        <w:rPr>
          <w:rFonts w:ascii="Arial" w:hAnsi="Arial" w:cs="Arial"/>
          <w:sz w:val="24"/>
          <w:szCs w:val="24"/>
        </w:rPr>
        <w:t>поселковых</w:t>
      </w:r>
      <w:r w:rsidRPr="00AF6DD5">
        <w:rPr>
          <w:rFonts w:ascii="Arial" w:hAnsi="Arial" w:cs="Arial"/>
          <w:sz w:val="24"/>
          <w:szCs w:val="24"/>
        </w:rPr>
        <w:t xml:space="preserve"> и праздничных мероприятиях;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молодежи. Поддержка творчески одаренной молодежи;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города и страны;</w:t>
      </w:r>
    </w:p>
    <w:p w:rsidR="00AF6DD5" w:rsidRDefault="00AF6DD5" w:rsidP="009743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Реализация Программы рассчитана на 20</w:t>
      </w:r>
      <w:r w:rsidR="009204A5">
        <w:rPr>
          <w:rFonts w:ascii="Arial" w:hAnsi="Arial" w:cs="Arial"/>
          <w:sz w:val="24"/>
          <w:szCs w:val="24"/>
        </w:rPr>
        <w:t>20</w:t>
      </w:r>
      <w:r w:rsidR="005E1DA8">
        <w:rPr>
          <w:rFonts w:ascii="Arial" w:hAnsi="Arial" w:cs="Arial"/>
          <w:sz w:val="24"/>
          <w:szCs w:val="24"/>
        </w:rPr>
        <w:t xml:space="preserve"> год и плановый период 2021 </w:t>
      </w:r>
      <w:r w:rsidR="00974398">
        <w:rPr>
          <w:rFonts w:ascii="Arial" w:hAnsi="Arial" w:cs="Arial"/>
          <w:sz w:val="24"/>
          <w:szCs w:val="24"/>
        </w:rPr>
        <w:t>-</w:t>
      </w:r>
      <w:r w:rsidR="005E1DA8">
        <w:rPr>
          <w:rFonts w:ascii="Arial" w:hAnsi="Arial" w:cs="Arial"/>
          <w:sz w:val="24"/>
          <w:szCs w:val="24"/>
        </w:rPr>
        <w:t xml:space="preserve"> </w:t>
      </w:r>
      <w:r w:rsidR="00974398">
        <w:rPr>
          <w:rFonts w:ascii="Arial" w:hAnsi="Arial" w:cs="Arial"/>
          <w:sz w:val="24"/>
          <w:szCs w:val="24"/>
        </w:rPr>
        <w:t>2022</w:t>
      </w:r>
      <w:r w:rsidRPr="00AF6DD5">
        <w:rPr>
          <w:rFonts w:ascii="Arial" w:hAnsi="Arial" w:cs="Arial"/>
          <w:sz w:val="24"/>
          <w:szCs w:val="24"/>
        </w:rPr>
        <w:t xml:space="preserve"> год</w:t>
      </w:r>
      <w:r w:rsidR="00974398">
        <w:rPr>
          <w:rFonts w:ascii="Arial" w:hAnsi="Arial" w:cs="Arial"/>
          <w:sz w:val="24"/>
          <w:szCs w:val="24"/>
        </w:rPr>
        <w:t>ы</w:t>
      </w:r>
      <w:r w:rsidRPr="00AF6DD5">
        <w:rPr>
          <w:rFonts w:ascii="Arial" w:hAnsi="Arial" w:cs="Arial"/>
          <w:sz w:val="24"/>
          <w:szCs w:val="24"/>
        </w:rPr>
        <w:t>.</w:t>
      </w:r>
    </w:p>
    <w:p w:rsidR="00204DED" w:rsidRDefault="00204DED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Основные целевые индикаторы</w:t>
      </w: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и показатели эффективности реализации Программы</w:t>
      </w:r>
    </w:p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252"/>
        <w:gridCol w:w="709"/>
        <w:gridCol w:w="1276"/>
        <w:gridCol w:w="1276"/>
        <w:gridCol w:w="1276"/>
      </w:tblGrid>
      <w:tr w:rsidR="006B7D15" w:rsidRPr="00AB5F3A" w:rsidTr="006B7D15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Цель, задачи и показатели</w:t>
            </w:r>
          </w:p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6B7D15" w:rsidRPr="00AB5F3A" w:rsidTr="006B7D15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5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Год реализации Программы</w:t>
            </w:r>
          </w:p>
        </w:tc>
      </w:tr>
      <w:tr w:rsidR="006B7D15" w:rsidRPr="00AB5F3A" w:rsidTr="006B7D15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92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B7D15" w:rsidRPr="00AB5F3A" w:rsidTr="006B7D15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5F5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6B7D15" w:rsidRPr="00AB5F3A" w:rsidTr="006B7D15">
        <w:trPr>
          <w:trHeight w:val="80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AB5F3A" w:rsidRDefault="006B7D15" w:rsidP="00F66D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6B7D15" w:rsidRPr="00AB5F3A" w:rsidTr="006B7D1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7D15" w:rsidRPr="00AB5F3A" w:rsidTr="006B7D1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Default="006B7D15" w:rsidP="004126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412620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6B7D15" w:rsidRPr="00AB5F3A" w:rsidTr="006B7D15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0755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126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92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12</w:t>
            </w:r>
          </w:p>
        </w:tc>
      </w:tr>
      <w:tr w:rsidR="006B7D15" w:rsidRPr="00AB5F3A" w:rsidTr="006B7D15">
        <w:trPr>
          <w:trHeight w:val="60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9743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9743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9743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B7D15" w:rsidRPr="00AB5F3A" w:rsidTr="006B7D15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220</w:t>
            </w:r>
          </w:p>
        </w:tc>
      </w:tr>
      <w:tr w:rsidR="006B7D15" w:rsidRPr="00AB5F3A" w:rsidTr="006B7D15">
        <w:trPr>
          <w:trHeight w:val="55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5F5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 культурно-массовых мероприятий, организованных учреждением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110</w:t>
            </w:r>
          </w:p>
        </w:tc>
      </w:tr>
      <w:tr w:rsidR="006B7D15" w:rsidRPr="00AB5F3A" w:rsidTr="005E1DA8">
        <w:trPr>
          <w:trHeight w:val="60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5E1D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12620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  <w:p w:rsidR="006B7D15" w:rsidRPr="00412620" w:rsidRDefault="006B7D15" w:rsidP="005E1D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16 000</w:t>
            </w:r>
          </w:p>
        </w:tc>
      </w:tr>
      <w:tr w:rsidR="006B7D15" w:rsidRPr="00AB5F3A" w:rsidTr="005E1DA8">
        <w:trPr>
          <w:trHeight w:val="83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89</w:t>
            </w:r>
          </w:p>
        </w:tc>
      </w:tr>
      <w:tr w:rsidR="006B7D15" w:rsidRPr="00AB5F3A" w:rsidTr="005E1DA8">
        <w:trPr>
          <w:trHeight w:val="724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культурно-массовых  мероприятий  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  <w:p w:rsidR="006B7D15" w:rsidRPr="00412620" w:rsidRDefault="006B7D15" w:rsidP="006B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6B7D15" w:rsidRPr="00AB5F3A" w:rsidTr="005E1DA8">
        <w:trPr>
          <w:trHeight w:val="55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 xml:space="preserve">Количество  участников культурно-массовых   мероприятий  для молодежи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2200</w:t>
            </w:r>
          </w:p>
        </w:tc>
      </w:tr>
      <w:tr w:rsidR="006B7D15" w:rsidRPr="00AB5F3A" w:rsidTr="006B7D15">
        <w:trPr>
          <w:trHeight w:val="544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 посетителей   культурно-массовых мероприятий  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2200</w:t>
            </w:r>
          </w:p>
        </w:tc>
      </w:tr>
      <w:tr w:rsidR="006B7D15" w:rsidRPr="00AB5F3A" w:rsidTr="006B7D15">
        <w:trPr>
          <w:trHeight w:val="511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да/</w:t>
            </w:r>
          </w:p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6B7D15" w:rsidRPr="00AB5F3A" w:rsidTr="006B7D15">
        <w:trPr>
          <w:trHeight w:val="2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15-2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25-30</w:t>
            </w:r>
          </w:p>
        </w:tc>
      </w:tr>
      <w:tr w:rsidR="006B7D15" w:rsidRPr="00AB5F3A" w:rsidTr="006B7D15">
        <w:trPr>
          <w:trHeight w:val="270"/>
        </w:trPr>
        <w:tc>
          <w:tcPr>
            <w:tcW w:w="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50-60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55-60</w:t>
            </w:r>
          </w:p>
        </w:tc>
      </w:tr>
      <w:tr w:rsidR="006B7D15" w:rsidRPr="00AB5F3A" w:rsidTr="006B7D15">
        <w:trPr>
          <w:trHeight w:val="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04DED" w:rsidRPr="005E1DA8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04DED" w:rsidRPr="00C41FA9" w:rsidRDefault="00204DED" w:rsidP="00C41F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E1DA8">
        <w:rPr>
          <w:rFonts w:ascii="Arial" w:hAnsi="Arial" w:cs="Arial"/>
          <w:b/>
          <w:sz w:val="24"/>
          <w:szCs w:val="24"/>
        </w:rPr>
        <w:t>5. ПРОГРАММНЫЕ МЕРОПРИЯТИЯ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объемом финансирования представлен в приложении № 1 к Программе.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204DED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C41FA9" w:rsidRDefault="00204DED" w:rsidP="00C41F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E1DA8">
        <w:rPr>
          <w:rFonts w:ascii="Arial" w:hAnsi="Arial" w:cs="Arial"/>
          <w:b/>
          <w:sz w:val="24"/>
          <w:szCs w:val="24"/>
        </w:rPr>
        <w:t>6. МЕХАНИЗМ РЕАЛИЗАЦИИ ПРОГРАММЫ</w:t>
      </w:r>
    </w:p>
    <w:p w:rsidR="00204DED" w:rsidRPr="00F66D4F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371DE">
        <w:rPr>
          <w:rFonts w:ascii="Arial" w:hAnsi="Arial" w:cs="Arial"/>
          <w:sz w:val="24"/>
          <w:szCs w:val="24"/>
        </w:rPr>
        <w:t>МБ</w:t>
      </w:r>
      <w:r w:rsidR="00F66D4F" w:rsidRPr="00F66D4F">
        <w:rPr>
          <w:rFonts w:ascii="Arial" w:hAnsi="Arial" w:cs="Arial"/>
          <w:sz w:val="24"/>
          <w:szCs w:val="24"/>
        </w:rPr>
        <w:t>У «КДЦ «Платформа»</w:t>
      </w:r>
      <w:r w:rsidRPr="00F66D4F">
        <w:rPr>
          <w:rFonts w:ascii="Arial" w:hAnsi="Arial" w:cs="Arial"/>
          <w:sz w:val="24"/>
          <w:szCs w:val="24"/>
        </w:rPr>
        <w:t xml:space="preserve"> – ответственный исполнитель муниципальной Программы: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осуществляет текущее управление мероприятиями Программы, </w:t>
      </w:r>
      <w:proofErr w:type="gramStart"/>
      <w:r w:rsidRPr="00F66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D4F">
        <w:rPr>
          <w:rFonts w:ascii="Arial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проводит мониторинг реализации программных мероприятий;</w:t>
      </w:r>
    </w:p>
    <w:p w:rsidR="00204DED" w:rsidRPr="00F66D4F" w:rsidRDefault="00204DED" w:rsidP="00204D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осуществляет подготовку предложений по корректировке Программы.</w:t>
      </w:r>
    </w:p>
    <w:p w:rsidR="00204DED" w:rsidRPr="00AF6DD5" w:rsidRDefault="00204DED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6DD5" w:rsidRPr="00FD2807" w:rsidRDefault="00AF6DD5" w:rsidP="00AF6D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0515B" w:rsidRPr="0009618F" w:rsidRDefault="0000515B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9618F" w:rsidRDefault="0009618F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09618F" w:rsidRPr="00427136" w:rsidRDefault="0009618F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7E5E73" w:rsidRDefault="007E5E73" w:rsidP="00427136">
      <w:pPr>
        <w:pStyle w:val="a5"/>
        <w:ind w:left="0"/>
        <w:rPr>
          <w:rFonts w:ascii="Arial" w:hAnsi="Arial" w:cs="Arial"/>
          <w:sz w:val="24"/>
          <w:szCs w:val="24"/>
        </w:rPr>
        <w:sectPr w:rsidR="007E5E73" w:rsidSect="00D170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5E73" w:rsidRDefault="007E5E73" w:rsidP="007E5E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>Приложение № 1 к Программе</w:t>
      </w:r>
    </w:p>
    <w:p w:rsidR="007E5E73" w:rsidRPr="007E5E73" w:rsidRDefault="007E5E73" w:rsidP="007E5E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5E73" w:rsidRDefault="007E5E73" w:rsidP="007E5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</w:t>
      </w:r>
      <w:r w:rsidR="006B7D15">
        <w:rPr>
          <w:rFonts w:ascii="Arial" w:hAnsi="Arial" w:cs="Arial"/>
          <w:sz w:val="26"/>
          <w:szCs w:val="26"/>
        </w:rPr>
        <w:t xml:space="preserve">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5"/>
        <w:gridCol w:w="1547"/>
        <w:gridCol w:w="2139"/>
        <w:gridCol w:w="2207"/>
        <w:gridCol w:w="2271"/>
      </w:tblGrid>
      <w:tr w:rsidR="007E5E73" w:rsidRPr="00BB73B8" w:rsidTr="00C41FA9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7E5E73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BB73B8" w:rsidRDefault="007E5E73" w:rsidP="00861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E5E73" w:rsidRPr="00BB73B8" w:rsidTr="00C41FA9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  <w:t>6</w:t>
            </w:r>
          </w:p>
        </w:tc>
      </w:tr>
      <w:tr w:rsidR="007E5E73" w:rsidRPr="00BB73B8" w:rsidTr="00C41F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7E5E73" w:rsidRPr="00BB73B8" w:rsidTr="00C41F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7E5E73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401"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7E5E73" w:rsidRPr="00BB73B8" w:rsidTr="00C41FA9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861401" w:rsidP="00861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="007E5E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FD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7E5E73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E704CE" w:rsidP="000C39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5952,72906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C41FA9">
        <w:trPr>
          <w:trHeight w:val="15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5952,72906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15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C97C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Субсидия на софинансирование расходов, направляемых на оплату труда и начисления на выплаты по оплате труда работников муниципальных учреждений: на повышение оплаты труда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C97C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3057,631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160,92794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3218,55894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030978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  <w:r w:rsidR="000309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0C39CE" w:rsidRDefault="00C97C0B" w:rsidP="000309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Компенсация расходов на оплату стоимости проезда и провоза багажа к месту </w:t>
            </w:r>
            <w:r w:rsidR="00030978">
              <w:rPr>
                <w:rFonts w:ascii="Arial" w:hAnsi="Arial" w:cs="Arial"/>
                <w:bCs/>
                <w:sz w:val="24"/>
                <w:szCs w:val="24"/>
              </w:rPr>
              <w:t>использования отпуска и обратно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30978">
              <w:rPr>
                <w:rFonts w:ascii="Arial" w:hAnsi="Arial" w:cs="Arial"/>
                <w:bCs/>
                <w:sz w:val="24"/>
                <w:szCs w:val="24"/>
              </w:rPr>
              <w:t xml:space="preserve"> медицинских осмотров и повышение квалификаций лицам, 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 работающим в организациях, финансируемых из местного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4D6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C41FA9">
        <w:trPr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03097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1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1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03097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3057,631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0C39CE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6318,657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0C39CE" w:rsidRDefault="00A85CF6" w:rsidP="00274D1E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9376,288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712CDB" w:rsidRDefault="00C97C0B" w:rsidP="000D7F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C97C0B" w:rsidRPr="00BB73B8" w:rsidTr="00C41FA9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FF060E" w:rsidRDefault="00C97C0B" w:rsidP="00350D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  <w:r w:rsidR="00BD4AEA">
              <w:rPr>
                <w:rFonts w:ascii="Arial" w:hAnsi="Arial" w:cs="Arial"/>
                <w:sz w:val="24"/>
                <w:szCs w:val="24"/>
              </w:rPr>
              <w:t xml:space="preserve"> в рамках патриотического воспитания</w:t>
            </w:r>
          </w:p>
          <w:p w:rsidR="00C97C0B" w:rsidRPr="000D7F16" w:rsidRDefault="00C97C0B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4267D5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C41FA9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BD4AEA" w:rsidP="00D548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BB73B8" w:rsidRDefault="00BD4AEA" w:rsidP="00D548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0D7F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3E194C" w:rsidRDefault="00D53751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41686">
              <w:rPr>
                <w:rFonts w:ascii="Arial" w:hAnsi="Arial" w:cs="Arial"/>
                <w:sz w:val="24"/>
                <w:szCs w:val="24"/>
              </w:rPr>
              <w:t>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3E194C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3E194C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BB73B8" w:rsidRDefault="00D53751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41686">
              <w:rPr>
                <w:rFonts w:ascii="Arial" w:hAnsi="Arial" w:cs="Arial"/>
                <w:sz w:val="24"/>
                <w:szCs w:val="24"/>
              </w:rPr>
              <w:t>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A87B8B" w:rsidRDefault="00C97C0B" w:rsidP="00A87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D41686" w:rsidP="00D548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BB73B8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C41FA9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2.4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BD4A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бюджетам, автономным и иным некоммерческим организациям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BD4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BD4AEA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5E1D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761,84</w:t>
            </w:r>
            <w:r w:rsidR="00D5375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5E1D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61,5</w:t>
            </w:r>
            <w:r w:rsidR="00D53751">
              <w:rPr>
                <w:rFonts w:ascii="Arial" w:hAnsi="Arial" w:cs="Arial"/>
                <w:sz w:val="24"/>
                <w:szCs w:val="24"/>
              </w:rPr>
              <w:t>7544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5E1D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823,4</w:t>
            </w:r>
            <w:r w:rsidR="00D5375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350DAF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A" w:rsidRDefault="00BD4AEA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D41686" w:rsidRDefault="00D41686" w:rsidP="005E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1686">
              <w:rPr>
                <w:rFonts w:ascii="Arial" w:hAnsi="Arial" w:cs="Arial"/>
                <w:b/>
                <w:sz w:val="24"/>
                <w:szCs w:val="24"/>
              </w:rPr>
              <w:t>761,84</w:t>
            </w:r>
            <w:r w:rsidR="00D53751">
              <w:rPr>
                <w:rFonts w:ascii="Arial" w:hAnsi="Arial" w:cs="Arial"/>
                <w:b/>
                <w:sz w:val="24"/>
                <w:szCs w:val="24"/>
              </w:rPr>
              <w:t>156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D53751" w:rsidP="005E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41686">
              <w:rPr>
                <w:rFonts w:ascii="Arial" w:hAnsi="Arial" w:cs="Arial"/>
                <w:b/>
                <w:sz w:val="24"/>
                <w:szCs w:val="24"/>
              </w:rPr>
              <w:t>261,5</w:t>
            </w:r>
            <w:r>
              <w:rPr>
                <w:rFonts w:ascii="Arial" w:hAnsi="Arial" w:cs="Arial"/>
                <w:b/>
                <w:sz w:val="24"/>
                <w:szCs w:val="24"/>
              </w:rPr>
              <w:t>7544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ED60DD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AC53EE" w:rsidP="005E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E1DA8">
              <w:rPr>
                <w:rFonts w:ascii="Arial" w:hAnsi="Arial" w:cs="Arial"/>
                <w:b/>
                <w:sz w:val="24"/>
                <w:szCs w:val="24"/>
              </w:rPr>
              <w:t>023,4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A" w:rsidRDefault="00BD4AEA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0F2BF2" w:rsidP="00AC53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3819,47</w:t>
            </w:r>
            <w:r w:rsidR="00AC53EE">
              <w:rPr>
                <w:rFonts w:ascii="Arial" w:hAnsi="Arial" w:cs="Arial"/>
                <w:b/>
                <w:sz w:val="24"/>
                <w:szCs w:val="24"/>
              </w:rPr>
              <w:t>256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0F2BF2" w:rsidP="00AC53EE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  <w:r w:rsidR="00AC53EE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580,23</w:t>
            </w:r>
            <w:r w:rsidR="00AC53EE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244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AC53EE" w:rsidP="005E1DA8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19399,705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491C6D" w:rsidRDefault="00491C6D" w:rsidP="00427136">
      <w:pPr>
        <w:pStyle w:val="a5"/>
        <w:ind w:left="0"/>
        <w:rPr>
          <w:rFonts w:ascii="Arial" w:hAnsi="Arial" w:cs="Arial"/>
          <w:sz w:val="24"/>
          <w:szCs w:val="24"/>
        </w:rPr>
        <w:sectPr w:rsidR="00491C6D" w:rsidSect="00D1703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9415B" w:rsidRPr="007E5E73" w:rsidRDefault="0009415B" w:rsidP="00C41F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7E5E73">
        <w:rPr>
          <w:rFonts w:ascii="Arial" w:hAnsi="Arial" w:cs="Arial"/>
          <w:sz w:val="24"/>
          <w:szCs w:val="24"/>
        </w:rPr>
        <w:t xml:space="preserve"> к Программе</w:t>
      </w:r>
    </w:p>
    <w:p w:rsidR="0009415B" w:rsidRDefault="0009415B" w:rsidP="000941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5"/>
        <w:gridCol w:w="1547"/>
        <w:gridCol w:w="2139"/>
        <w:gridCol w:w="2207"/>
        <w:gridCol w:w="2271"/>
      </w:tblGrid>
      <w:tr w:rsidR="0009415B" w:rsidRPr="00BB73B8" w:rsidTr="00C41FA9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09415B" w:rsidRPr="00997D78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09415B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BB73B8" w:rsidRDefault="0009415B" w:rsidP="00EF0C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9415B" w:rsidRPr="00BB73B8" w:rsidTr="00C41FA9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230F19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230F19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230F19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230F19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230F19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230F19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  <w:t>6</w:t>
            </w:r>
          </w:p>
        </w:tc>
      </w:tr>
      <w:tr w:rsidR="0009415B" w:rsidRPr="00BB73B8" w:rsidTr="00C41F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09415B" w:rsidRPr="00BB73B8" w:rsidTr="00C41F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09415B" w:rsidRPr="00BB73B8" w:rsidTr="00C41FA9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A5142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6411,2924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15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A5142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6411,2924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15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Субсидия на софинансирование расходов, направляемых на оплату труда и начисления на выплаты по оплате труда работников муниципальных учреждений: на повышение оплаты труда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094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094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160,928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094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3218,56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1.3.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0C39CE" w:rsidRDefault="0009415B" w:rsidP="00EF0C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Компенсация расходов на оплату стоимости проезда и провоза багажа к месту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использования отпуска и обратно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медицинских осмотров и повышение квалификаций лицам, 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 работающим в организациях, финансируемых из местного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C41FA9">
        <w:trPr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1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1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A5142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0C39CE" w:rsidRDefault="00A5142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6777,2204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25" w:rsidRPr="000C39CE" w:rsidRDefault="00A51425" w:rsidP="00A51425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9834,8524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712CDB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09415B" w:rsidRPr="00BB73B8" w:rsidTr="00C41FA9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FF060E" w:rsidRDefault="0009415B" w:rsidP="00EF0C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рамках патриотического воспитания</w:t>
            </w:r>
          </w:p>
          <w:p w:rsidR="0009415B" w:rsidRPr="000D7F16" w:rsidRDefault="0009415B" w:rsidP="00EF0C43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4267D5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C41FA9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BB73B8" w:rsidRDefault="00FA3AC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3E194C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3E194C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3E194C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BB73B8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A87B8B" w:rsidRDefault="0009415B" w:rsidP="00EF0C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  <w:r w:rsidR="000941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BB73B8" w:rsidRDefault="00FA3AC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  <w:r w:rsidR="000941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B" w:rsidRDefault="0009415B" w:rsidP="00EF0C43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D41686" w:rsidRDefault="00FA3AC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ED60DD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B" w:rsidRDefault="0009415B" w:rsidP="00EF0C43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FA3AC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FA3AC5" w:rsidP="00EF0C43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13777,2204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FA3AC5" w:rsidP="00EF0C43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16834,8524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4F3CBF" w:rsidRDefault="004F3CBF" w:rsidP="00C41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CBF" w:rsidRDefault="004F3CBF" w:rsidP="00184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41F5" w:rsidRPr="007E5E73" w:rsidRDefault="001841F5" w:rsidP="00C41F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t xml:space="preserve">Приложение № </w:t>
      </w:r>
      <w:r w:rsidR="0083253E">
        <w:rPr>
          <w:rFonts w:ascii="Arial" w:hAnsi="Arial" w:cs="Arial"/>
          <w:sz w:val="24"/>
          <w:szCs w:val="24"/>
        </w:rPr>
        <w:t>3</w:t>
      </w:r>
      <w:r w:rsidR="00C41FA9">
        <w:rPr>
          <w:rFonts w:ascii="Arial" w:hAnsi="Arial" w:cs="Arial"/>
          <w:sz w:val="24"/>
          <w:szCs w:val="24"/>
        </w:rPr>
        <w:t xml:space="preserve"> к Программе</w:t>
      </w:r>
    </w:p>
    <w:p w:rsidR="001841F5" w:rsidRDefault="001841F5" w:rsidP="001841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 на 202</w:t>
      </w:r>
      <w:r w:rsidR="0083253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5"/>
        <w:gridCol w:w="1547"/>
        <w:gridCol w:w="2139"/>
        <w:gridCol w:w="2207"/>
        <w:gridCol w:w="2271"/>
      </w:tblGrid>
      <w:tr w:rsidR="001841F5" w:rsidRPr="00BB73B8" w:rsidTr="00C41FA9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1841F5" w:rsidRPr="00997D78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1841F5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EF0C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1841F5" w:rsidRPr="00BB73B8" w:rsidTr="00C41FA9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230F19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230F19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230F19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230F19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230F19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230F19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  <w:t>6</w:t>
            </w:r>
          </w:p>
        </w:tc>
      </w:tr>
      <w:tr w:rsidR="001841F5" w:rsidRPr="00BB73B8" w:rsidTr="00C41F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1841F5" w:rsidRPr="00BB73B8" w:rsidTr="00C41F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1841F5" w:rsidRPr="00BB73B8" w:rsidTr="00C41FA9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83253E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6892,79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15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83253E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6892,79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15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Субсидия на софинансирование расходов, направляемых на оплату труда и начисления на выплаты по оплате труда работников муниципальных учреждений: на повышение оплаты труда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160,928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3218,56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1.3.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0C39CE" w:rsidRDefault="001841F5" w:rsidP="00EF0C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Компенсация расходов на оплату стоимости проезда и провоза багажа к месту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использования отпуска и обратно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медицинских осмотров и повышение квалификаций лицам, 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 работающим в организациях, финансируемых из местного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C41FA9">
        <w:trPr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1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1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0C39CE" w:rsidRDefault="0083253E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7258,718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0C39CE" w:rsidRDefault="0083253E" w:rsidP="00EF0C43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10316,35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712CDB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1841F5" w:rsidRPr="00BB73B8" w:rsidTr="00C41FA9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FF060E" w:rsidRDefault="001841F5" w:rsidP="00EF0C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рамках патриотического воспитания</w:t>
            </w:r>
          </w:p>
          <w:p w:rsidR="001841F5" w:rsidRPr="000D7F16" w:rsidRDefault="001841F5" w:rsidP="00EF0C43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4267D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C41FA9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3E194C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3E194C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3E194C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A87B8B" w:rsidRDefault="001841F5" w:rsidP="00EF0C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5" w:rsidRDefault="001841F5" w:rsidP="00EF0C43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D41686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ED60DD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5" w:rsidRDefault="001841F5" w:rsidP="00EF0C43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753689" w:rsidP="00EF0C43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14258,718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EF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C41FA9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EF0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753689" w:rsidP="00EF0C43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17316,35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EF0C4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841F5" w:rsidRPr="00FF060E" w:rsidRDefault="001841F5" w:rsidP="0009415B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hAnsi="Arial" w:cs="Arial"/>
          <w:sz w:val="24"/>
          <w:szCs w:val="24"/>
        </w:rPr>
      </w:pPr>
    </w:p>
    <w:sectPr w:rsidR="001841F5" w:rsidRPr="00FF060E" w:rsidSect="00D1703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231DA"/>
    <w:multiLevelType w:val="hybridMultilevel"/>
    <w:tmpl w:val="BDFAC6DE"/>
    <w:lvl w:ilvl="0" w:tplc="D74298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0E70"/>
    <w:multiLevelType w:val="hybridMultilevel"/>
    <w:tmpl w:val="EEDE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55FBD"/>
    <w:multiLevelType w:val="hybridMultilevel"/>
    <w:tmpl w:val="C73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4124D"/>
    <w:multiLevelType w:val="hybridMultilevel"/>
    <w:tmpl w:val="A5E0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21D"/>
    <w:rsid w:val="0000515B"/>
    <w:rsid w:val="000139CF"/>
    <w:rsid w:val="00027204"/>
    <w:rsid w:val="00030978"/>
    <w:rsid w:val="0004321D"/>
    <w:rsid w:val="00075586"/>
    <w:rsid w:val="00093C61"/>
    <w:rsid w:val="0009415B"/>
    <w:rsid w:val="0009618F"/>
    <w:rsid w:val="000A6264"/>
    <w:rsid w:val="000B4464"/>
    <w:rsid w:val="000C39CE"/>
    <w:rsid w:val="000D0804"/>
    <w:rsid w:val="000D7F16"/>
    <w:rsid w:val="000F2BF2"/>
    <w:rsid w:val="00102780"/>
    <w:rsid w:val="0014087F"/>
    <w:rsid w:val="001777E9"/>
    <w:rsid w:val="00182DC4"/>
    <w:rsid w:val="001841F5"/>
    <w:rsid w:val="001875B5"/>
    <w:rsid w:val="00190AC8"/>
    <w:rsid w:val="001A25B4"/>
    <w:rsid w:val="001B7420"/>
    <w:rsid w:val="001F4ED4"/>
    <w:rsid w:val="00204DED"/>
    <w:rsid w:val="0023005F"/>
    <w:rsid w:val="00266C99"/>
    <w:rsid w:val="00274D1E"/>
    <w:rsid w:val="00286279"/>
    <w:rsid w:val="002A149D"/>
    <w:rsid w:val="002F0200"/>
    <w:rsid w:val="00350DAF"/>
    <w:rsid w:val="00351127"/>
    <w:rsid w:val="003B1102"/>
    <w:rsid w:val="003D3852"/>
    <w:rsid w:val="003E194C"/>
    <w:rsid w:val="003F205E"/>
    <w:rsid w:val="00412620"/>
    <w:rsid w:val="00422BB6"/>
    <w:rsid w:val="00427136"/>
    <w:rsid w:val="00436E5E"/>
    <w:rsid w:val="00470426"/>
    <w:rsid w:val="00491C6D"/>
    <w:rsid w:val="004B159C"/>
    <w:rsid w:val="004D3335"/>
    <w:rsid w:val="004D6558"/>
    <w:rsid w:val="004F2221"/>
    <w:rsid w:val="004F3CBF"/>
    <w:rsid w:val="005308E7"/>
    <w:rsid w:val="00545677"/>
    <w:rsid w:val="005461D5"/>
    <w:rsid w:val="005974E8"/>
    <w:rsid w:val="005C1178"/>
    <w:rsid w:val="005E1DA8"/>
    <w:rsid w:val="005F5C26"/>
    <w:rsid w:val="00607241"/>
    <w:rsid w:val="00631973"/>
    <w:rsid w:val="0065028C"/>
    <w:rsid w:val="0066394B"/>
    <w:rsid w:val="00667CCB"/>
    <w:rsid w:val="006B317C"/>
    <w:rsid w:val="006B7D15"/>
    <w:rsid w:val="006C404A"/>
    <w:rsid w:val="006D42F9"/>
    <w:rsid w:val="006E11CE"/>
    <w:rsid w:val="00753689"/>
    <w:rsid w:val="007C7036"/>
    <w:rsid w:val="007D2BDB"/>
    <w:rsid w:val="007D6733"/>
    <w:rsid w:val="007E5E73"/>
    <w:rsid w:val="007E5FDF"/>
    <w:rsid w:val="00806430"/>
    <w:rsid w:val="0080767D"/>
    <w:rsid w:val="008111D8"/>
    <w:rsid w:val="00813640"/>
    <w:rsid w:val="008225D5"/>
    <w:rsid w:val="00830F3C"/>
    <w:rsid w:val="0083253E"/>
    <w:rsid w:val="00861401"/>
    <w:rsid w:val="008B28B2"/>
    <w:rsid w:val="008C2033"/>
    <w:rsid w:val="008D6B8F"/>
    <w:rsid w:val="009204A5"/>
    <w:rsid w:val="00937B04"/>
    <w:rsid w:val="00940661"/>
    <w:rsid w:val="0096304A"/>
    <w:rsid w:val="00974398"/>
    <w:rsid w:val="00994F6A"/>
    <w:rsid w:val="00997D78"/>
    <w:rsid w:val="009A534B"/>
    <w:rsid w:val="009B08CC"/>
    <w:rsid w:val="009B1D9E"/>
    <w:rsid w:val="00A108AB"/>
    <w:rsid w:val="00A10DF8"/>
    <w:rsid w:val="00A317B8"/>
    <w:rsid w:val="00A51425"/>
    <w:rsid w:val="00A55444"/>
    <w:rsid w:val="00A556E0"/>
    <w:rsid w:val="00A57E0F"/>
    <w:rsid w:val="00A73D96"/>
    <w:rsid w:val="00A85CF6"/>
    <w:rsid w:val="00A87B8B"/>
    <w:rsid w:val="00A9165A"/>
    <w:rsid w:val="00AB5F3A"/>
    <w:rsid w:val="00AC53EE"/>
    <w:rsid w:val="00AF6DD5"/>
    <w:rsid w:val="00B327BA"/>
    <w:rsid w:val="00B74B7C"/>
    <w:rsid w:val="00BC736A"/>
    <w:rsid w:val="00BD4AEA"/>
    <w:rsid w:val="00C4109C"/>
    <w:rsid w:val="00C41FA9"/>
    <w:rsid w:val="00C52B99"/>
    <w:rsid w:val="00C567D8"/>
    <w:rsid w:val="00C97C0B"/>
    <w:rsid w:val="00CA2DE6"/>
    <w:rsid w:val="00CD71FF"/>
    <w:rsid w:val="00CF3172"/>
    <w:rsid w:val="00CF482D"/>
    <w:rsid w:val="00D12406"/>
    <w:rsid w:val="00D13BB7"/>
    <w:rsid w:val="00D14A0A"/>
    <w:rsid w:val="00D17038"/>
    <w:rsid w:val="00D371DE"/>
    <w:rsid w:val="00D41686"/>
    <w:rsid w:val="00D50184"/>
    <w:rsid w:val="00D53751"/>
    <w:rsid w:val="00D5487C"/>
    <w:rsid w:val="00D60D57"/>
    <w:rsid w:val="00D75BAB"/>
    <w:rsid w:val="00D76941"/>
    <w:rsid w:val="00DF59E5"/>
    <w:rsid w:val="00E0138C"/>
    <w:rsid w:val="00E14A75"/>
    <w:rsid w:val="00E242E6"/>
    <w:rsid w:val="00E2474A"/>
    <w:rsid w:val="00E33790"/>
    <w:rsid w:val="00E50758"/>
    <w:rsid w:val="00E64CAA"/>
    <w:rsid w:val="00E659A2"/>
    <w:rsid w:val="00E704CE"/>
    <w:rsid w:val="00E81AE7"/>
    <w:rsid w:val="00EA28B4"/>
    <w:rsid w:val="00EF0C43"/>
    <w:rsid w:val="00F20754"/>
    <w:rsid w:val="00F5687C"/>
    <w:rsid w:val="00F569E7"/>
    <w:rsid w:val="00F66D4F"/>
    <w:rsid w:val="00F91CD0"/>
    <w:rsid w:val="00FA3AC5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4A75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hAnsi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21D"/>
    <w:pPr>
      <w:ind w:left="720"/>
      <w:contextualSpacing/>
    </w:pPr>
  </w:style>
  <w:style w:type="table" w:styleId="a6">
    <w:name w:val="Table Grid"/>
    <w:basedOn w:val="a1"/>
    <w:uiPriority w:val="59"/>
    <w:rsid w:val="00E1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semiHidden/>
    <w:rsid w:val="00E14A7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53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443B-25E9-4538-BC92-B58CAD5B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19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Юрист</cp:lastModifiedBy>
  <cp:revision>99</cp:revision>
  <cp:lastPrinted>2020-04-27T10:47:00Z</cp:lastPrinted>
  <dcterms:created xsi:type="dcterms:W3CDTF">2018-10-30T07:42:00Z</dcterms:created>
  <dcterms:modified xsi:type="dcterms:W3CDTF">2020-05-07T12:44:00Z</dcterms:modified>
</cp:coreProperties>
</file>