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EB694B" w:rsidRDefault="003A4364" w:rsidP="003A43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B694B" w:rsidRDefault="00EB694B" w:rsidP="00021F52">
      <w:pPr>
        <w:jc w:val="center"/>
        <w:rPr>
          <w:b/>
          <w:bCs/>
        </w:rPr>
      </w:pPr>
    </w:p>
    <w:p w:rsidR="00021F52" w:rsidRPr="00D43874" w:rsidRDefault="00D43874" w:rsidP="00021F52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Pr="00D43874">
        <w:rPr>
          <w:b/>
          <w:bCs/>
          <w:sz w:val="28"/>
          <w:szCs w:val="28"/>
        </w:rPr>
        <w:t>РЕШЕНИЕ</w:t>
      </w:r>
      <w:r w:rsidR="003B060A">
        <w:rPr>
          <w:b/>
          <w:bCs/>
          <w:sz w:val="28"/>
          <w:szCs w:val="28"/>
        </w:rPr>
        <w:t xml:space="preserve"> </w:t>
      </w:r>
    </w:p>
    <w:p w:rsidR="00021F52" w:rsidRPr="006F74BA" w:rsidRDefault="00021F52" w:rsidP="00021F52">
      <w:pPr>
        <w:jc w:val="center"/>
        <w:rPr>
          <w:b/>
          <w:bCs/>
        </w:rPr>
      </w:pPr>
    </w:p>
    <w:p w:rsidR="00021F52" w:rsidRPr="006F74BA" w:rsidRDefault="00947DF9" w:rsidP="00021F52">
      <w:pPr>
        <w:rPr>
          <w:b/>
          <w:bCs/>
        </w:rPr>
      </w:pPr>
      <w:r>
        <w:rPr>
          <w:b/>
          <w:bCs/>
        </w:rPr>
        <w:t>о</w:t>
      </w:r>
      <w:r w:rsidR="00021F52" w:rsidRPr="006F74BA">
        <w:rPr>
          <w:b/>
          <w:bCs/>
        </w:rPr>
        <w:t>т</w:t>
      </w:r>
      <w:r>
        <w:rPr>
          <w:b/>
          <w:bCs/>
        </w:rPr>
        <w:t xml:space="preserve"> </w:t>
      </w:r>
      <w:r w:rsidR="003A4364">
        <w:rPr>
          <w:b/>
          <w:bCs/>
        </w:rPr>
        <w:t>__________________</w:t>
      </w:r>
      <w:r w:rsidR="00320EDA">
        <w:rPr>
          <w:b/>
          <w:bCs/>
        </w:rPr>
        <w:t xml:space="preserve"> 2015</w:t>
      </w:r>
      <w:r w:rsidR="007D74C1">
        <w:rPr>
          <w:b/>
          <w:bCs/>
        </w:rPr>
        <w:t xml:space="preserve"> г.</w:t>
      </w:r>
      <w:r w:rsidR="00320EDA">
        <w:rPr>
          <w:b/>
          <w:bCs/>
        </w:rPr>
        <w:t xml:space="preserve">            </w:t>
      </w:r>
      <w:r w:rsidR="005D7586">
        <w:rPr>
          <w:b/>
          <w:bCs/>
        </w:rPr>
        <w:t xml:space="preserve">  </w:t>
      </w:r>
      <w:r w:rsidR="00021F52" w:rsidRPr="006F74BA">
        <w:rPr>
          <w:b/>
          <w:bCs/>
        </w:rPr>
        <w:t xml:space="preserve">             </w:t>
      </w:r>
      <w:r w:rsidR="00021F52" w:rsidRPr="006F74BA">
        <w:rPr>
          <w:b/>
          <w:bCs/>
        </w:rPr>
        <w:tab/>
      </w:r>
      <w:r w:rsidR="00021F52" w:rsidRPr="006F74BA">
        <w:rPr>
          <w:b/>
          <w:bCs/>
        </w:rPr>
        <w:tab/>
        <w:t xml:space="preserve">         </w:t>
      </w:r>
      <w:r w:rsidR="007732E5">
        <w:rPr>
          <w:b/>
          <w:bCs/>
        </w:rPr>
        <w:t xml:space="preserve">                   </w:t>
      </w:r>
      <w:r w:rsidR="007D74C1">
        <w:rPr>
          <w:b/>
          <w:bCs/>
        </w:rPr>
        <w:t xml:space="preserve">   </w:t>
      </w:r>
      <w:r w:rsidR="00AA2B4A">
        <w:rPr>
          <w:b/>
          <w:bCs/>
        </w:rPr>
        <w:t xml:space="preserve">            </w:t>
      </w:r>
      <w:r>
        <w:rPr>
          <w:b/>
          <w:bCs/>
        </w:rPr>
        <w:t xml:space="preserve">   </w:t>
      </w:r>
      <w:r w:rsidR="00021F52" w:rsidRPr="006F74BA">
        <w:rPr>
          <w:b/>
          <w:bCs/>
        </w:rPr>
        <w:t xml:space="preserve">№ </w:t>
      </w:r>
      <w:r w:rsidR="003A4364">
        <w:rPr>
          <w:b/>
          <w:bCs/>
        </w:rPr>
        <w:t>_____</w:t>
      </w:r>
    </w:p>
    <w:p w:rsidR="00021F52" w:rsidRPr="006F74BA" w:rsidRDefault="00021F52" w:rsidP="00021F52">
      <w:pPr>
        <w:rPr>
          <w:b/>
          <w:bCs/>
        </w:rPr>
      </w:pPr>
      <w:r w:rsidRPr="006F74BA">
        <w:rPr>
          <w:b/>
          <w:bCs/>
        </w:rPr>
        <w:t xml:space="preserve">                                                                      п. Печенга</w:t>
      </w:r>
    </w:p>
    <w:p w:rsidR="00021F52" w:rsidRDefault="00021F52" w:rsidP="00021F52">
      <w:pPr>
        <w:rPr>
          <w:bCs/>
          <w:iCs/>
        </w:rPr>
      </w:pPr>
    </w:p>
    <w:p w:rsidR="001E27B2" w:rsidRPr="006F74BA" w:rsidRDefault="001E27B2" w:rsidP="00021F52">
      <w:pPr>
        <w:rPr>
          <w:bCs/>
          <w:iCs/>
        </w:rPr>
      </w:pPr>
    </w:p>
    <w:p w:rsidR="008D1443" w:rsidRDefault="00226524" w:rsidP="002265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A415AE">
        <w:rPr>
          <w:rFonts w:ascii="Times New Roman" w:hAnsi="Times New Roman" w:cs="Times New Roman"/>
          <w:b w:val="0"/>
          <w:sz w:val="28"/>
          <w:szCs w:val="28"/>
        </w:rPr>
        <w:t>и</w:t>
      </w:r>
      <w:r w:rsidR="003A4364">
        <w:rPr>
          <w:rFonts w:ascii="Times New Roman" w:hAnsi="Times New Roman" w:cs="Times New Roman"/>
          <w:b w:val="0"/>
          <w:sz w:val="28"/>
          <w:szCs w:val="28"/>
        </w:rPr>
        <w:t xml:space="preserve"> дополнений в Решение Совета депутатов № 42 от 20.02.2015г. </w:t>
      </w:r>
    </w:p>
    <w:p w:rsidR="001E27B2" w:rsidRPr="005C723E" w:rsidRDefault="001E27B2" w:rsidP="00C75B69">
      <w:pPr>
        <w:pStyle w:val="a6"/>
        <w:ind w:firstLine="0"/>
        <w:rPr>
          <w:sz w:val="24"/>
          <w:szCs w:val="24"/>
        </w:rPr>
      </w:pPr>
    </w:p>
    <w:p w:rsidR="00021F52" w:rsidRDefault="003A4364" w:rsidP="007D74C1">
      <w:pPr>
        <w:ind w:firstLine="720"/>
        <w:jc w:val="both"/>
      </w:pPr>
      <w:r>
        <w:t xml:space="preserve">На основании ходатайства Совета депутатов муниципального образования </w:t>
      </w:r>
      <w:proofErr w:type="spellStart"/>
      <w:r>
        <w:t>Печенгский</w:t>
      </w:r>
      <w:proofErr w:type="spellEnd"/>
      <w:r>
        <w:t xml:space="preserve"> район</w:t>
      </w:r>
      <w:r w:rsidR="00DF53A3">
        <w:t xml:space="preserve"> от 18.02.2015 № 54/3</w:t>
      </w:r>
      <w:r w:rsidR="00C304B1">
        <w:t>,</w:t>
      </w:r>
      <w:r w:rsidR="005D7586" w:rsidRPr="00FD752A">
        <w:t xml:space="preserve"> </w:t>
      </w:r>
      <w:r w:rsidR="001914E0">
        <w:t>руковод</w:t>
      </w:r>
      <w:r>
        <w:t>ствуясь</w:t>
      </w:r>
      <w:r w:rsidR="000B3937">
        <w:t xml:space="preserve"> главой 31 Налогового кодекса Российской Федерации, </w:t>
      </w:r>
      <w:r w:rsidR="00F55CBB">
        <w:t>Федеральным</w:t>
      </w:r>
      <w:r w:rsidR="00F55284">
        <w:t xml:space="preserve"> законом от 06.10.2003 г. № 131-</w:t>
      </w:r>
      <w:r w:rsidR="00C304B1">
        <w:t xml:space="preserve">ФЗ </w:t>
      </w:r>
      <w:r w:rsidR="00F55CBB">
        <w:t>«Об общих принципах организаци</w:t>
      </w:r>
      <w:r w:rsidR="001E3CCD">
        <w:t>и местного самоуправления в РФ» и</w:t>
      </w:r>
      <w:r w:rsidR="00F55CBB">
        <w:t xml:space="preserve"> </w:t>
      </w:r>
      <w:r w:rsidR="000B3937">
        <w:t xml:space="preserve">Уставом </w:t>
      </w:r>
      <w:r w:rsidR="009A7C27">
        <w:t>городского поселения</w:t>
      </w:r>
      <w:r w:rsidR="000B3937">
        <w:t xml:space="preserve"> Печен</w:t>
      </w:r>
      <w:r w:rsidR="001E3CCD">
        <w:t xml:space="preserve">га Печенгского района Мурманской области, </w:t>
      </w:r>
      <w:r w:rsidR="00E2302C">
        <w:t>Совет депутатов</w:t>
      </w:r>
    </w:p>
    <w:p w:rsidR="007D74C1" w:rsidRPr="007D74C1" w:rsidRDefault="007D74C1" w:rsidP="007D74C1">
      <w:pPr>
        <w:ind w:firstLine="720"/>
        <w:jc w:val="both"/>
      </w:pPr>
    </w:p>
    <w:p w:rsidR="00EE69B4" w:rsidRDefault="007D74C1" w:rsidP="00EE69B4">
      <w:pPr>
        <w:ind w:right="-32" w:firstLine="540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EE69B4" w:rsidRPr="00EE69B4" w:rsidRDefault="00EE69B4" w:rsidP="00EE69B4">
      <w:pPr>
        <w:ind w:right="-32"/>
        <w:rPr>
          <w:bCs/>
        </w:rPr>
      </w:pPr>
    </w:p>
    <w:p w:rsidR="00EE69B4" w:rsidRDefault="007D74C1" w:rsidP="003C398F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B605AF">
        <w:rPr>
          <w:bCs/>
        </w:rPr>
        <w:t>И</w:t>
      </w:r>
      <w:r w:rsidR="00B605AF">
        <w:t>зменить и изложить в новой редакции</w:t>
      </w:r>
      <w:r w:rsidR="00B605AF">
        <w:rPr>
          <w:bCs/>
        </w:rPr>
        <w:t xml:space="preserve"> </w:t>
      </w:r>
      <w:r w:rsidR="00D36D85">
        <w:rPr>
          <w:bCs/>
        </w:rPr>
        <w:t xml:space="preserve"> п</w:t>
      </w:r>
      <w:r w:rsidR="003A4364" w:rsidRPr="003A4364">
        <w:t>оложение «О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год»</w:t>
      </w:r>
      <w:r w:rsidR="00B605AF">
        <w:t xml:space="preserve"> утвержденного Решением Совета депутатов № 42 от 20.02.2015 года</w:t>
      </w:r>
      <w:r w:rsidR="00183161">
        <w:rPr>
          <w:bCs/>
        </w:rPr>
        <w:t>, согласно приложению к настоящему решению.</w:t>
      </w:r>
    </w:p>
    <w:p w:rsidR="007D74C1" w:rsidRDefault="007D74C1" w:rsidP="003C398F">
      <w:pPr>
        <w:ind w:firstLine="709"/>
        <w:jc w:val="both"/>
      </w:pPr>
      <w:r>
        <w:t>2.  Настоящее р</w:t>
      </w:r>
      <w:r w:rsidR="00947DF9">
        <w:t xml:space="preserve">ешение вступает в силу в </w:t>
      </w:r>
      <w:r w:rsidR="003C398F">
        <w:t xml:space="preserve">течении месяца со </w:t>
      </w:r>
      <w:r w:rsidR="00947DF9">
        <w:t>дн</w:t>
      </w:r>
      <w:r w:rsidR="003C398F">
        <w:t>я</w:t>
      </w:r>
      <w:r w:rsidR="00947DF9">
        <w:t xml:space="preserve"> его</w:t>
      </w:r>
      <w:r>
        <w:t xml:space="preserve"> опубликования (обнародования)</w:t>
      </w:r>
      <w:r w:rsidR="001E27B2">
        <w:t xml:space="preserve"> и распространяет свое действие на правоотношения, возникшие с 01.01.2015 года.</w:t>
      </w:r>
    </w:p>
    <w:p w:rsidR="001E27B2" w:rsidRPr="001E27B2" w:rsidRDefault="003C398F" w:rsidP="003C398F">
      <w:pPr>
        <w:tabs>
          <w:tab w:val="left" w:pos="72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E27B2" w:rsidRPr="001E27B2">
        <w:rPr>
          <w:rFonts w:eastAsia="Times New Roman"/>
          <w:lang w:eastAsia="ru-RU"/>
        </w:rPr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7B2" w:rsidRDefault="001E27B2" w:rsidP="001E27B2">
      <w:pPr>
        <w:tabs>
          <w:tab w:val="left" w:pos="1276"/>
        </w:tabs>
        <w:rPr>
          <w:rFonts w:eastAsia="Times New Roman"/>
          <w:color w:val="FF0000"/>
          <w:lang w:eastAsia="ru-RU"/>
        </w:rPr>
      </w:pPr>
    </w:p>
    <w:p w:rsidR="001E27B2" w:rsidRPr="001E27B2" w:rsidRDefault="001E27B2" w:rsidP="001E27B2">
      <w:pPr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1E27B2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</w:t>
      </w:r>
      <w:r w:rsidR="003C398F">
        <w:rPr>
          <w:rFonts w:eastAsia="Times New Roman"/>
          <w:b/>
          <w:lang w:eastAsia="ru-RU"/>
        </w:rPr>
        <w:t xml:space="preserve">       </w:t>
      </w:r>
      <w:r w:rsidRPr="001E27B2">
        <w:rPr>
          <w:rFonts w:eastAsia="Times New Roman"/>
          <w:b/>
          <w:lang w:eastAsia="ru-RU"/>
        </w:rPr>
        <w:t xml:space="preserve">      </w:t>
      </w:r>
      <w:r w:rsidR="00A06C71">
        <w:rPr>
          <w:rFonts w:eastAsia="Times New Roman"/>
          <w:b/>
          <w:lang w:eastAsia="ru-RU"/>
        </w:rPr>
        <w:t xml:space="preserve">   </w:t>
      </w:r>
      <w:r w:rsidRPr="001E27B2">
        <w:rPr>
          <w:rFonts w:eastAsia="Times New Roman"/>
          <w:b/>
          <w:lang w:eastAsia="ru-RU"/>
        </w:rPr>
        <w:t xml:space="preserve">    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1E27B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806F0" w:rsidRPr="00EE69B4" w:rsidRDefault="00B806F0" w:rsidP="00B806F0">
      <w:pPr>
        <w:ind w:firstLine="540"/>
        <w:jc w:val="both"/>
      </w:pPr>
    </w:p>
    <w:p w:rsidR="00021F52" w:rsidRDefault="00021F52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7586" w:rsidRDefault="005D7586" w:rsidP="00021F52"/>
    <w:p w:rsidR="00183161" w:rsidRDefault="00183161" w:rsidP="00021F52"/>
    <w:p w:rsidR="00183161" w:rsidRDefault="00183161" w:rsidP="00021F52"/>
    <w:p w:rsidR="00183161" w:rsidRDefault="00183161" w:rsidP="00021F52"/>
    <w:p w:rsidR="00C75B69" w:rsidRDefault="00C75B69" w:rsidP="00021F52"/>
    <w:p w:rsidR="00C75B69" w:rsidRDefault="00C75B69" w:rsidP="00021F52"/>
    <w:p w:rsidR="00C47A01" w:rsidRDefault="00C47A01" w:rsidP="00021F52"/>
    <w:p w:rsidR="00C75B69" w:rsidRPr="00594181" w:rsidRDefault="00183161" w:rsidP="00594181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1E27B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D6F7C">
        <w:rPr>
          <w:rFonts w:ascii="Times New Roman" w:hAnsi="Times New Roman"/>
          <w:sz w:val="24"/>
          <w:szCs w:val="24"/>
        </w:rPr>
        <w:t xml:space="preserve">        </w:t>
      </w:r>
      <w:r w:rsidRPr="00FF7A7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F7A7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75B69" w:rsidRPr="00C75B69" w:rsidRDefault="00C75B69" w:rsidP="00DF53A3">
      <w:pPr>
        <w:pStyle w:val="1"/>
        <w:jc w:val="right"/>
        <w:rPr>
          <w:bCs w:val="0"/>
          <w:color w:val="000000"/>
          <w:sz w:val="24"/>
          <w:szCs w:val="24"/>
        </w:rPr>
      </w:pPr>
      <w:r w:rsidRPr="00C75B69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C75B69">
        <w:rPr>
          <w:b w:val="0"/>
          <w:bCs w:val="0"/>
          <w:color w:val="000000"/>
          <w:sz w:val="24"/>
          <w:szCs w:val="24"/>
        </w:rPr>
        <w:t xml:space="preserve">к решению Совета депутатов </w:t>
      </w:r>
    </w:p>
    <w:p w:rsidR="00C75B69" w:rsidRP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городского поселения</w:t>
      </w:r>
      <w:r w:rsidRPr="00C75B69">
        <w:rPr>
          <w:b w:val="0"/>
          <w:bCs w:val="0"/>
          <w:color w:val="000000"/>
          <w:sz w:val="24"/>
          <w:szCs w:val="24"/>
        </w:rPr>
        <w:t xml:space="preserve"> Печенга      </w:t>
      </w:r>
    </w:p>
    <w:p w:rsidR="00C75B69" w:rsidRPr="00C75B69" w:rsidRDefault="00D86BF2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 </w:t>
      </w:r>
      <w:r w:rsidR="00594181">
        <w:rPr>
          <w:b w:val="0"/>
          <w:bCs w:val="0"/>
          <w:color w:val="000000"/>
          <w:sz w:val="24"/>
          <w:szCs w:val="24"/>
        </w:rPr>
        <w:t>_____________</w:t>
      </w:r>
      <w:r>
        <w:rPr>
          <w:b w:val="0"/>
          <w:bCs w:val="0"/>
          <w:color w:val="000000"/>
          <w:sz w:val="24"/>
          <w:szCs w:val="24"/>
        </w:rPr>
        <w:t xml:space="preserve"> 2015 г.  № </w:t>
      </w:r>
      <w:r w:rsidR="00594181">
        <w:rPr>
          <w:b w:val="0"/>
          <w:bCs w:val="0"/>
          <w:color w:val="000000"/>
          <w:sz w:val="24"/>
          <w:szCs w:val="24"/>
        </w:rPr>
        <w:t>_____</w:t>
      </w:r>
    </w:p>
    <w:p w:rsidR="00C75B69" w:rsidRPr="00594181" w:rsidRDefault="00183161" w:rsidP="00DF53A3">
      <w:pPr>
        <w:pStyle w:val="1"/>
        <w:rPr>
          <w:bCs w:val="0"/>
          <w:color w:val="000000"/>
          <w:sz w:val="24"/>
          <w:szCs w:val="24"/>
        </w:rPr>
      </w:pPr>
      <w:r w:rsidRPr="00594181">
        <w:rPr>
          <w:bCs w:val="0"/>
          <w:color w:val="000000"/>
          <w:sz w:val="24"/>
          <w:szCs w:val="24"/>
        </w:rPr>
        <w:t xml:space="preserve">Положение </w:t>
      </w:r>
    </w:p>
    <w:p w:rsidR="001E27B2" w:rsidRPr="00594181" w:rsidRDefault="00183161" w:rsidP="00DF53A3">
      <w:pPr>
        <w:pStyle w:val="1"/>
        <w:rPr>
          <w:sz w:val="24"/>
          <w:szCs w:val="24"/>
        </w:rPr>
      </w:pPr>
      <w:r w:rsidRPr="00594181">
        <w:rPr>
          <w:bCs w:val="0"/>
          <w:color w:val="000000"/>
          <w:sz w:val="24"/>
          <w:szCs w:val="24"/>
        </w:rPr>
        <w:t xml:space="preserve">о </w:t>
      </w:r>
      <w:r w:rsidR="001E27B2" w:rsidRPr="00594181">
        <w:rPr>
          <w:sz w:val="24"/>
          <w:szCs w:val="24"/>
        </w:rPr>
        <w:t>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</w:t>
      </w:r>
      <w:r w:rsidR="00594181" w:rsidRPr="00594181">
        <w:rPr>
          <w:sz w:val="24"/>
          <w:szCs w:val="24"/>
        </w:rPr>
        <w:t>.</w:t>
      </w:r>
    </w:p>
    <w:p w:rsidR="00594181" w:rsidRPr="00594181" w:rsidRDefault="00594181" w:rsidP="00DF53A3">
      <w:pPr>
        <w:rPr>
          <w:lang w:eastAsia="ru-RU"/>
        </w:rPr>
      </w:pPr>
    </w:p>
    <w:p w:rsidR="001E27B2" w:rsidRPr="001E27B2" w:rsidRDefault="00EE279B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E27B2" w:rsidRPr="001E27B2">
        <w:rPr>
          <w:rFonts w:eastAsia="Calibri"/>
          <w:b/>
          <w:lang w:eastAsia="en-US"/>
        </w:rPr>
        <w:t>Общие положения</w:t>
      </w:r>
    </w:p>
    <w:p w:rsidR="00EB2C43" w:rsidRPr="001E27B2" w:rsidRDefault="00EB2C43" w:rsidP="00DF53A3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27B2">
        <w:rPr>
          <w:rFonts w:ascii="Times New Roman" w:hAnsi="Times New Roman"/>
          <w:sz w:val="24"/>
          <w:szCs w:val="24"/>
        </w:rPr>
        <w:t xml:space="preserve">1. Настоящее Положение </w:t>
      </w:r>
      <w:r w:rsidR="00B073B8">
        <w:rPr>
          <w:rFonts w:ascii="Times New Roman" w:hAnsi="Times New Roman"/>
          <w:sz w:val="24"/>
          <w:szCs w:val="24"/>
        </w:rPr>
        <w:t xml:space="preserve">разработано </w:t>
      </w:r>
      <w:r w:rsidRPr="001E27B2">
        <w:rPr>
          <w:rFonts w:ascii="Times New Roman" w:hAnsi="Times New Roman"/>
          <w:sz w:val="24"/>
          <w:szCs w:val="24"/>
        </w:rPr>
        <w:t xml:space="preserve">в соответствии с </w:t>
      </w:r>
      <w:r w:rsidR="00B073B8">
        <w:rPr>
          <w:rFonts w:ascii="Times New Roman" w:hAnsi="Times New Roman"/>
          <w:sz w:val="24"/>
          <w:szCs w:val="24"/>
        </w:rPr>
        <w:t>требованиями главы</w:t>
      </w:r>
      <w:r w:rsidRPr="001E27B2">
        <w:rPr>
          <w:rFonts w:ascii="Times New Roman" w:hAnsi="Times New Roman"/>
          <w:sz w:val="24"/>
          <w:szCs w:val="24"/>
        </w:rPr>
        <w:t xml:space="preserve"> </w:t>
      </w:r>
      <w:r w:rsidR="00B073B8">
        <w:rPr>
          <w:rFonts w:ascii="Times New Roman" w:hAnsi="Times New Roman"/>
          <w:sz w:val="24"/>
          <w:szCs w:val="24"/>
        </w:rPr>
        <w:t xml:space="preserve">                 </w:t>
      </w:r>
      <w:r w:rsidRPr="001E27B2">
        <w:rPr>
          <w:rFonts w:ascii="Times New Roman" w:hAnsi="Times New Roman"/>
          <w:sz w:val="24"/>
          <w:szCs w:val="24"/>
        </w:rPr>
        <w:t>31</w:t>
      </w:r>
      <w:r w:rsidR="00AC281A">
        <w:rPr>
          <w:rFonts w:ascii="Times New Roman" w:hAnsi="Times New Roman"/>
          <w:sz w:val="24"/>
          <w:szCs w:val="24"/>
        </w:rPr>
        <w:t xml:space="preserve"> Налогового кодекса Российской Ф</w:t>
      </w:r>
      <w:r w:rsidR="00B073B8">
        <w:rPr>
          <w:rFonts w:ascii="Times New Roman" w:hAnsi="Times New Roman"/>
          <w:sz w:val="24"/>
          <w:szCs w:val="24"/>
        </w:rPr>
        <w:t>едерации</w:t>
      </w:r>
      <w:r w:rsidR="00400761">
        <w:rPr>
          <w:rFonts w:ascii="Times New Roman" w:hAnsi="Times New Roman"/>
          <w:sz w:val="24"/>
          <w:szCs w:val="24"/>
        </w:rPr>
        <w:t xml:space="preserve"> и устанавливает порядок и сроки</w:t>
      </w:r>
      <w:r w:rsidR="00400761" w:rsidRPr="00400761">
        <w:rPr>
          <w:rFonts w:ascii="Times New Roman" w:hAnsi="Times New Roman"/>
          <w:sz w:val="24"/>
          <w:szCs w:val="24"/>
        </w:rPr>
        <w:t xml:space="preserve"> уплаты </w:t>
      </w:r>
      <w:r w:rsidR="00400761">
        <w:rPr>
          <w:rFonts w:ascii="Times New Roman" w:hAnsi="Times New Roman"/>
          <w:sz w:val="24"/>
          <w:szCs w:val="24"/>
        </w:rPr>
        <w:t xml:space="preserve">земельного </w:t>
      </w:r>
      <w:r w:rsidR="00400761" w:rsidRPr="00400761">
        <w:rPr>
          <w:rFonts w:ascii="Times New Roman" w:hAnsi="Times New Roman"/>
          <w:sz w:val="24"/>
          <w:szCs w:val="24"/>
        </w:rPr>
        <w:t>налога</w:t>
      </w:r>
      <w:r w:rsidR="00400761">
        <w:rPr>
          <w:rFonts w:ascii="Times New Roman" w:hAnsi="Times New Roman"/>
          <w:sz w:val="24"/>
          <w:szCs w:val="24"/>
        </w:rPr>
        <w:t>,</w:t>
      </w:r>
      <w:r w:rsidRPr="001E27B2">
        <w:rPr>
          <w:rFonts w:ascii="Times New Roman" w:hAnsi="Times New Roman"/>
          <w:sz w:val="24"/>
          <w:szCs w:val="24"/>
        </w:rPr>
        <w:t xml:space="preserve"> налоговые ставки и </w:t>
      </w:r>
      <w:r w:rsidR="00400761">
        <w:rPr>
          <w:rFonts w:ascii="Times New Roman" w:hAnsi="Times New Roman"/>
          <w:sz w:val="24"/>
          <w:szCs w:val="24"/>
        </w:rPr>
        <w:t>льготы</w:t>
      </w:r>
      <w:r w:rsidRPr="001E27B2">
        <w:rPr>
          <w:rFonts w:ascii="Times New Roman" w:hAnsi="Times New Roman"/>
          <w:sz w:val="24"/>
          <w:szCs w:val="24"/>
        </w:rPr>
        <w:t>.</w:t>
      </w:r>
    </w:p>
    <w:p w:rsidR="00B073B8" w:rsidRDefault="00EB2C43" w:rsidP="00DF53A3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27B2">
        <w:rPr>
          <w:rFonts w:ascii="Times New Roman" w:hAnsi="Times New Roman"/>
          <w:sz w:val="24"/>
          <w:szCs w:val="24"/>
        </w:rPr>
        <w:t>2. Земельный налог (далее - налог) обязателен к уплате на территории муниципального образования городское поселение Печенга Печенгского ра</w:t>
      </w:r>
      <w:r w:rsidR="00B073B8">
        <w:rPr>
          <w:rFonts w:ascii="Times New Roman" w:hAnsi="Times New Roman"/>
          <w:sz w:val="24"/>
          <w:szCs w:val="24"/>
        </w:rPr>
        <w:t>йона Мурманской области (далее -</w:t>
      </w:r>
      <w:r w:rsidRPr="001E27B2">
        <w:rPr>
          <w:rFonts w:ascii="Times New Roman" w:hAnsi="Times New Roman"/>
          <w:sz w:val="24"/>
          <w:szCs w:val="24"/>
        </w:rPr>
        <w:t xml:space="preserve"> городское поселение Печенга).</w:t>
      </w:r>
    </w:p>
    <w:p w:rsidR="00594181" w:rsidRPr="00594181" w:rsidRDefault="00594181" w:rsidP="00DF53A3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181" w:rsidRPr="00EB2C43" w:rsidRDefault="00EB2C43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 w:rsidRPr="00EB2C43">
        <w:rPr>
          <w:rFonts w:eastAsia="Calibri"/>
          <w:b/>
          <w:lang w:eastAsia="en-US"/>
        </w:rPr>
        <w:t>2</w:t>
      </w:r>
      <w:r w:rsidR="001E27B2" w:rsidRPr="00EB2C43">
        <w:rPr>
          <w:rFonts w:eastAsia="Calibri"/>
          <w:b/>
          <w:lang w:eastAsia="en-US"/>
        </w:rPr>
        <w:t>. Налогоплательщики</w:t>
      </w:r>
    </w:p>
    <w:p w:rsidR="001E27B2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E27B2" w:rsidRPr="001E27B2">
        <w:rPr>
          <w:rFonts w:eastAsia="Calibri"/>
          <w:lang w:eastAsia="en-US"/>
        </w:rPr>
        <w:t>1. Налогоплательщиками налога (далее</w:t>
      </w:r>
      <w:r>
        <w:rPr>
          <w:rFonts w:eastAsia="Calibri"/>
          <w:lang w:eastAsia="en-US"/>
        </w:rPr>
        <w:t xml:space="preserve"> </w:t>
      </w:r>
      <w:r w:rsidR="001E27B2" w:rsidRPr="001E27B2">
        <w:rPr>
          <w:rFonts w:eastAsia="Calibri"/>
          <w:lang w:eastAsia="en-US"/>
        </w:rPr>
        <w:t>- налогоплательщики) признаются организации и физические лица, обладающие земельными участками, признаваемыми объектом налогообложения</w:t>
      </w:r>
      <w:r>
        <w:rPr>
          <w:rFonts w:eastAsia="Calibri"/>
          <w:lang w:eastAsia="en-US"/>
        </w:rPr>
        <w:t xml:space="preserve">, на </w:t>
      </w:r>
      <w:r w:rsidR="001E27B2" w:rsidRPr="001E27B2">
        <w:rPr>
          <w:rFonts w:eastAsia="Calibri"/>
          <w:lang w:eastAsia="en-US"/>
        </w:rPr>
        <w:t>праве собственности, праве постоянного (бессрочного) пользования или праве пожизненного наследуемого вла</w:t>
      </w:r>
      <w:r>
        <w:rPr>
          <w:rFonts w:eastAsia="Calibri"/>
          <w:lang w:eastAsia="en-US"/>
        </w:rPr>
        <w:t>дения, если иное не установлено Налоговым кодексом Российской Федерации</w:t>
      </w:r>
      <w:r w:rsidR="001E27B2" w:rsidRPr="001E27B2">
        <w:rPr>
          <w:rFonts w:eastAsia="Calibri"/>
          <w:lang w:eastAsia="en-US"/>
        </w:rPr>
        <w:t>.</w:t>
      </w:r>
    </w:p>
    <w:p w:rsidR="001E27B2" w:rsidRPr="00381EFA" w:rsidRDefault="001E27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381EFA">
        <w:rPr>
          <w:rFonts w:eastAsia="Calibri"/>
          <w:color w:val="000000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5" w:history="1">
        <w:r w:rsidRPr="00381EFA">
          <w:rPr>
            <w:rFonts w:eastAsia="Calibri"/>
            <w:color w:val="000000"/>
            <w:lang w:eastAsia="en-US"/>
          </w:rPr>
          <w:t>управляющие компании</w:t>
        </w:r>
      </w:hyperlink>
      <w:r w:rsidRPr="00381EFA">
        <w:rPr>
          <w:rFonts w:eastAsia="Calibri"/>
          <w:color w:val="000000"/>
          <w:lang w:eastAsia="en-US"/>
        </w:rPr>
        <w:t xml:space="preserve">. При этом налог уплачивается за счет имущества, составляющего этот </w:t>
      </w:r>
      <w:hyperlink r:id="rId6" w:history="1">
        <w:r w:rsidRPr="00381EFA">
          <w:rPr>
            <w:rFonts w:eastAsia="Calibri"/>
            <w:color w:val="000000"/>
            <w:lang w:eastAsia="en-US"/>
          </w:rPr>
          <w:t>паевой инвестиционный фонд</w:t>
        </w:r>
      </w:hyperlink>
      <w:r w:rsidRPr="00381EFA">
        <w:rPr>
          <w:rFonts w:eastAsia="Calibri"/>
          <w:color w:val="000000"/>
          <w:lang w:eastAsia="en-US"/>
        </w:rPr>
        <w:t>.</w:t>
      </w:r>
    </w:p>
    <w:p w:rsid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E27B2" w:rsidRPr="001E27B2">
        <w:rPr>
          <w:rFonts w:eastAsia="Calibri"/>
          <w:lang w:eastAsia="en-US"/>
        </w:rPr>
        <w:t xml:space="preserve">2. Не признаются налогоплательщиками организации и физические лица в отношении земельных участков, </w:t>
      </w:r>
      <w:r w:rsidR="001E27B2" w:rsidRPr="00381EFA">
        <w:rPr>
          <w:rFonts w:eastAsia="Calibri"/>
          <w:color w:val="000000"/>
          <w:lang w:eastAsia="en-US"/>
        </w:rPr>
        <w:t xml:space="preserve">находящихся у них на </w:t>
      </w:r>
      <w:hyperlink r:id="rId7" w:history="1">
        <w:r w:rsidR="001E27B2" w:rsidRPr="00381EFA">
          <w:rPr>
            <w:rFonts w:eastAsia="Calibri"/>
            <w:color w:val="000000"/>
            <w:lang w:eastAsia="en-US"/>
          </w:rPr>
          <w:t>праве безвозмездного срочного пользования</w:t>
        </w:r>
      </w:hyperlink>
      <w:r w:rsidR="001E27B2" w:rsidRPr="00381EFA">
        <w:rPr>
          <w:rFonts w:eastAsia="Calibri"/>
          <w:color w:val="000000"/>
          <w:lang w:eastAsia="en-US"/>
        </w:rPr>
        <w:t xml:space="preserve"> или переданных им по договору</w:t>
      </w:r>
      <w:r w:rsidR="001E27B2" w:rsidRPr="001E27B2">
        <w:rPr>
          <w:rFonts w:eastAsia="Calibri"/>
          <w:lang w:eastAsia="en-US"/>
        </w:rPr>
        <w:t xml:space="preserve"> аренды.</w:t>
      </w:r>
    </w:p>
    <w:p w:rsidR="00594181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594181" w:rsidRPr="00381EFA" w:rsidRDefault="00EB2C43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color w:val="000000"/>
          <w:lang w:eastAsia="en-US"/>
        </w:rPr>
      </w:pPr>
      <w:bookmarkStart w:id="0" w:name="Par18"/>
      <w:bookmarkEnd w:id="0"/>
      <w:r w:rsidRPr="00381EFA">
        <w:rPr>
          <w:rFonts w:eastAsia="Calibri"/>
          <w:b/>
          <w:color w:val="000000"/>
          <w:lang w:eastAsia="en-US"/>
        </w:rPr>
        <w:t xml:space="preserve">3. </w:t>
      </w:r>
      <w:r w:rsidR="001E27B2" w:rsidRPr="00381EFA">
        <w:rPr>
          <w:rFonts w:eastAsia="Calibri"/>
          <w:b/>
          <w:color w:val="000000"/>
          <w:lang w:eastAsia="en-US"/>
        </w:rPr>
        <w:t>Объект налогообложения</w:t>
      </w:r>
    </w:p>
    <w:p w:rsidR="001E27B2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1E27B2" w:rsidRPr="001E27B2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В соответствии со статьей 389 Налогового Кодекса Российской Федерации о</w:t>
      </w:r>
      <w:r w:rsidR="001E27B2" w:rsidRPr="001E27B2">
        <w:rPr>
          <w:rFonts w:eastAsia="Calibri"/>
          <w:lang w:eastAsia="en-US"/>
        </w:rPr>
        <w:t xml:space="preserve">бъектом налогообложения признаются земельные участки, расположенные в пределах </w:t>
      </w:r>
      <w:r>
        <w:rPr>
          <w:rFonts w:eastAsia="Calibri"/>
          <w:lang w:eastAsia="en-US"/>
        </w:rPr>
        <w:t>городского поселения Печенга</w:t>
      </w:r>
      <w:r w:rsidR="00EB2C43">
        <w:rPr>
          <w:rFonts w:eastAsia="Calibri"/>
          <w:lang w:eastAsia="en-US"/>
        </w:rPr>
        <w:t xml:space="preserve">, </w:t>
      </w:r>
      <w:r w:rsidR="001E27B2" w:rsidRPr="001E27B2">
        <w:rPr>
          <w:rFonts w:eastAsia="Calibri"/>
          <w:lang w:eastAsia="en-US"/>
        </w:rPr>
        <w:t>на территории которого введен налог.</w:t>
      </w:r>
    </w:p>
    <w:p w:rsidR="001E27B2" w:rsidRPr="001E27B2" w:rsidRDefault="001E27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E27B2">
        <w:rPr>
          <w:rFonts w:eastAsia="Calibri"/>
          <w:lang w:eastAsia="en-US"/>
        </w:rPr>
        <w:t>2. Не признаются объектом налогообложения:</w:t>
      </w:r>
    </w:p>
    <w:p w:rsidR="001E27B2" w:rsidRPr="00FC59B2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1E27B2" w:rsidRPr="001E27B2">
        <w:rPr>
          <w:rFonts w:eastAsia="Calibri"/>
          <w:lang w:eastAsia="en-US"/>
        </w:rPr>
        <w:t xml:space="preserve">) земельные участки, изъятые из оборота в соответствии </w:t>
      </w:r>
      <w:r w:rsidR="001E27B2" w:rsidRPr="00FC59B2">
        <w:rPr>
          <w:rFonts w:eastAsia="Calibri"/>
          <w:lang w:eastAsia="en-US"/>
        </w:rPr>
        <w:t xml:space="preserve">с </w:t>
      </w:r>
      <w:hyperlink r:id="rId8" w:history="1">
        <w:r w:rsidR="001E27B2" w:rsidRPr="00FC59B2">
          <w:rPr>
            <w:rFonts w:eastAsia="Calibri"/>
            <w:lang w:eastAsia="en-US"/>
          </w:rPr>
          <w:t>законодательством</w:t>
        </w:r>
      </w:hyperlink>
      <w:r w:rsidR="001E27B2" w:rsidRPr="00FC59B2">
        <w:rPr>
          <w:rFonts w:eastAsia="Calibri"/>
          <w:lang w:eastAsia="en-US"/>
        </w:rPr>
        <w:t xml:space="preserve"> Российской Федерации;</w:t>
      </w:r>
    </w:p>
    <w:p w:rsidR="001E27B2" w:rsidRPr="001E27B2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б</w:t>
      </w:r>
      <w:r w:rsidR="001E27B2" w:rsidRPr="00FC59B2">
        <w:rPr>
          <w:rFonts w:eastAsia="Calibri"/>
          <w:lang w:eastAsia="en-US"/>
        </w:rPr>
        <w:t xml:space="preserve">) земельные участки, ограниченные в обороте в соответствии с </w:t>
      </w:r>
      <w:hyperlink r:id="rId9" w:history="1">
        <w:r w:rsidR="001E27B2" w:rsidRPr="00FC59B2">
          <w:rPr>
            <w:rFonts w:eastAsia="Calibri"/>
            <w:lang w:eastAsia="en-US"/>
          </w:rPr>
          <w:t>законодательством</w:t>
        </w:r>
      </w:hyperlink>
      <w:r w:rsidR="001E27B2" w:rsidRPr="00FC59B2">
        <w:rPr>
          <w:rFonts w:eastAsia="Calibri"/>
          <w:lang w:eastAsia="en-US"/>
        </w:rPr>
        <w:t xml:space="preserve"> Российской Федерации, которые заняты особо ценными объектами культурного наследия</w:t>
      </w:r>
      <w:r w:rsidR="001E27B2" w:rsidRPr="001E27B2">
        <w:rPr>
          <w:rFonts w:eastAsia="Calibri"/>
          <w:lang w:eastAsia="en-US"/>
        </w:rPr>
        <w:t xml:space="preserve">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1E27B2" w:rsidRPr="001E27B2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1E27B2" w:rsidRPr="001E27B2">
        <w:rPr>
          <w:rFonts w:eastAsia="Calibri"/>
          <w:lang w:eastAsia="en-US"/>
        </w:rPr>
        <w:t xml:space="preserve">) земельные участки из </w:t>
      </w:r>
      <w:r w:rsidR="001E27B2" w:rsidRPr="00381EFA">
        <w:rPr>
          <w:rFonts w:eastAsia="Calibri"/>
          <w:color w:val="000000"/>
          <w:lang w:eastAsia="en-US"/>
        </w:rPr>
        <w:t xml:space="preserve">состава </w:t>
      </w:r>
      <w:hyperlink r:id="rId10" w:history="1">
        <w:r w:rsidR="001E27B2" w:rsidRPr="00381EFA">
          <w:rPr>
            <w:rFonts w:eastAsia="Calibri"/>
            <w:color w:val="000000"/>
            <w:lang w:eastAsia="en-US"/>
          </w:rPr>
          <w:t>земель</w:t>
        </w:r>
      </w:hyperlink>
      <w:r w:rsidR="001E27B2" w:rsidRPr="00381EFA">
        <w:rPr>
          <w:rFonts w:eastAsia="Calibri"/>
          <w:color w:val="000000"/>
          <w:lang w:eastAsia="en-US"/>
        </w:rPr>
        <w:t xml:space="preserve"> лесного</w:t>
      </w:r>
      <w:r w:rsidR="001E27B2" w:rsidRPr="001E27B2">
        <w:rPr>
          <w:rFonts w:eastAsia="Calibri"/>
          <w:lang w:eastAsia="en-US"/>
        </w:rPr>
        <w:t xml:space="preserve"> фонда;</w:t>
      </w:r>
    </w:p>
    <w:p w:rsidR="001E27B2" w:rsidRPr="001E27B2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1E27B2" w:rsidRPr="001E27B2">
        <w:rPr>
          <w:rFonts w:eastAsia="Calibri"/>
          <w:lang w:eastAsia="en-US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B2C43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1E27B2" w:rsidRPr="001E27B2">
        <w:rPr>
          <w:rFonts w:eastAsia="Calibri"/>
          <w:lang w:eastAsia="en-US"/>
        </w:rPr>
        <w:t>) земельные участки, входящие в состав общего имущества многоквартирного дома.</w:t>
      </w:r>
    </w:p>
    <w:p w:rsidR="00594181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E27B2" w:rsidRPr="00CA7302" w:rsidRDefault="00CA7302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 w:rsidRPr="00CA7302">
        <w:rPr>
          <w:rFonts w:eastAsia="Calibri"/>
          <w:b/>
          <w:lang w:eastAsia="en-US"/>
        </w:rPr>
        <w:t xml:space="preserve">4. </w:t>
      </w:r>
      <w:r w:rsidR="001E27B2" w:rsidRPr="00CA7302">
        <w:rPr>
          <w:rFonts w:eastAsia="Calibri"/>
          <w:b/>
          <w:lang w:eastAsia="en-US"/>
        </w:rPr>
        <w:t>Налоговая база</w:t>
      </w:r>
    </w:p>
    <w:p w:rsidR="00CA730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1E27B2" w:rsidRPr="001E27B2">
        <w:rPr>
          <w:rFonts w:eastAsia="Calibri"/>
          <w:lang w:eastAsia="en-US"/>
        </w:rPr>
        <w:t>1. Налоговая база определяется как кадастровая стоимость земельных участков, признаваемых объектом налогообложения</w:t>
      </w:r>
      <w:r w:rsidR="00CA7302">
        <w:rPr>
          <w:rFonts w:eastAsia="Calibri"/>
          <w:lang w:eastAsia="en-US"/>
        </w:rPr>
        <w:t>.</w:t>
      </w:r>
    </w:p>
    <w:p w:rsid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1E27B2" w:rsidRPr="001E27B2">
        <w:rPr>
          <w:rFonts w:eastAsia="Calibri"/>
          <w:lang w:eastAsia="en-US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594181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E27B2" w:rsidRPr="00CA7302" w:rsidRDefault="00FC59B2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="001E27B2" w:rsidRPr="00CA7302">
        <w:rPr>
          <w:rFonts w:eastAsia="Calibri"/>
          <w:b/>
          <w:lang w:eastAsia="en-US"/>
        </w:rPr>
        <w:t>Налоговый период.</w:t>
      </w:r>
      <w:r w:rsidR="007B2E16">
        <w:rPr>
          <w:rFonts w:eastAsia="Calibri"/>
          <w:b/>
          <w:lang w:eastAsia="en-US"/>
        </w:rPr>
        <w:t xml:space="preserve"> Отчетный период.</w:t>
      </w:r>
    </w:p>
    <w:p w:rsidR="001E27B2" w:rsidRPr="001E27B2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1" w:name="Par96"/>
      <w:bookmarkEnd w:id="1"/>
      <w:r>
        <w:rPr>
          <w:rFonts w:eastAsia="Calibri"/>
          <w:lang w:eastAsia="en-US"/>
        </w:rPr>
        <w:lastRenderedPageBreak/>
        <w:t>5.</w:t>
      </w:r>
      <w:r w:rsidR="001E27B2" w:rsidRPr="001E27B2">
        <w:rPr>
          <w:rFonts w:eastAsia="Calibri"/>
          <w:lang w:eastAsia="en-US"/>
        </w:rPr>
        <w:t>1. Налоговым периодом признается календарный год.</w:t>
      </w:r>
    </w:p>
    <w:p w:rsidR="007B2E16" w:rsidRDefault="00594181" w:rsidP="00DF53A3">
      <w:pPr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7B2E16">
        <w:rPr>
          <w:rFonts w:eastAsia="Times New Roman"/>
          <w:lang w:eastAsia="ru-RU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94181" w:rsidRDefault="00594181" w:rsidP="00DF53A3">
      <w:pPr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</w:p>
    <w:p w:rsidR="001E27B2" w:rsidRPr="002438DC" w:rsidRDefault="00FC59B2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="001E27B2" w:rsidRPr="002438DC">
        <w:rPr>
          <w:rFonts w:eastAsia="Calibri"/>
          <w:b/>
          <w:lang w:eastAsia="en-US"/>
        </w:rPr>
        <w:t>Налоговая</w:t>
      </w:r>
      <w:r w:rsidR="002438DC">
        <w:rPr>
          <w:rFonts w:eastAsia="Calibri"/>
          <w:b/>
          <w:lang w:eastAsia="en-US"/>
        </w:rPr>
        <w:t xml:space="preserve"> </w:t>
      </w:r>
      <w:r w:rsidR="001E27B2" w:rsidRPr="002438DC">
        <w:rPr>
          <w:rFonts w:eastAsia="Calibri"/>
          <w:b/>
          <w:lang w:eastAsia="en-US"/>
        </w:rPr>
        <w:t xml:space="preserve"> ставка</w:t>
      </w:r>
      <w:r w:rsidR="002438DC">
        <w:rPr>
          <w:rFonts w:eastAsia="Calibri"/>
          <w:b/>
          <w:lang w:eastAsia="en-US"/>
        </w:rPr>
        <w:t>.</w:t>
      </w:r>
    </w:p>
    <w:p w:rsidR="00AC281A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2" w:name="Par108"/>
      <w:bookmarkEnd w:id="2"/>
      <w:r>
        <w:rPr>
          <w:rFonts w:eastAsia="Calibri"/>
          <w:lang w:eastAsia="en-US"/>
        </w:rPr>
        <w:t>6.</w:t>
      </w:r>
      <w:r w:rsidR="00703E97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В соответствии со статьей 393 Налогового кодекса Российской Федерации н</w:t>
      </w:r>
      <w:r w:rsidR="001E27B2" w:rsidRPr="001E27B2">
        <w:rPr>
          <w:rFonts w:eastAsia="Calibri"/>
          <w:lang w:eastAsia="en-US"/>
        </w:rPr>
        <w:t xml:space="preserve">алоговые ставки устанавливаются </w:t>
      </w:r>
      <w:r w:rsidR="00863A90">
        <w:rPr>
          <w:rFonts w:eastAsia="Calibri"/>
          <w:lang w:eastAsia="en-US"/>
        </w:rPr>
        <w:t>в следующих размерах:</w:t>
      </w:r>
    </w:p>
    <w:p w:rsidR="00CE759A" w:rsidRPr="00AC281A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C281A">
        <w:rPr>
          <w:rFonts w:eastAsia="Calibri"/>
          <w:lang w:eastAsia="en-US"/>
        </w:rPr>
        <w:t>а)</w:t>
      </w:r>
      <w:r w:rsidR="003D0849">
        <w:rPr>
          <w:rFonts w:eastAsia="Calibri"/>
          <w:lang w:eastAsia="en-US"/>
        </w:rPr>
        <w:t xml:space="preserve"> в отношении земельных участков</w:t>
      </w:r>
      <w:r w:rsidR="00CE759A" w:rsidRPr="00AC281A">
        <w:rPr>
          <w:rFonts w:eastAsia="Calibri"/>
          <w:lang w:eastAsia="en-US"/>
        </w:rPr>
        <w:t xml:space="preserve"> под промышленными </w:t>
      </w:r>
      <w:r w:rsidR="00CE759A" w:rsidRPr="00AC281A">
        <w:rPr>
          <w:rFonts w:eastAsia="Times New Roman"/>
          <w:spacing w:val="1"/>
          <w:lang w:eastAsia="ru-RU"/>
        </w:rPr>
        <w:t xml:space="preserve">объектами, объектами коммунального хозяйства, не относящимися к объектам инженерной инфраструктуры жилищно-коммунального комплекса, объектами материально-технического, продовольственного </w:t>
      </w:r>
      <w:r w:rsidR="00CE759A" w:rsidRPr="00AC281A">
        <w:rPr>
          <w:rFonts w:eastAsia="Times New Roman"/>
          <w:spacing w:val="5"/>
          <w:lang w:eastAsia="ru-RU"/>
        </w:rPr>
        <w:t xml:space="preserve">снабжения, сбыта и заготовок, под объектами транспорта, под объектами связи, за </w:t>
      </w:r>
      <w:r w:rsidR="00CE759A" w:rsidRPr="00AC281A">
        <w:rPr>
          <w:rFonts w:eastAsia="Times New Roman"/>
          <w:spacing w:val="3"/>
          <w:lang w:eastAsia="ru-RU"/>
        </w:rPr>
        <w:t xml:space="preserve">исключением земельных участков под автозаправочными и газонаполнительными </w:t>
      </w:r>
      <w:r w:rsidR="00CE759A" w:rsidRPr="00AC281A">
        <w:rPr>
          <w:rFonts w:eastAsia="Times New Roman"/>
          <w:spacing w:val="1"/>
          <w:lang w:eastAsia="ru-RU"/>
        </w:rPr>
        <w:t xml:space="preserve">станциями </w:t>
      </w:r>
      <w:r w:rsidR="00703E97" w:rsidRPr="00AC281A">
        <w:rPr>
          <w:rFonts w:eastAsia="Times New Roman"/>
          <w:spacing w:val="1"/>
          <w:lang w:eastAsia="ru-RU"/>
        </w:rPr>
        <w:t>–</w:t>
      </w:r>
      <w:r w:rsidR="00CE759A" w:rsidRPr="00AC281A">
        <w:rPr>
          <w:rFonts w:eastAsia="Times New Roman"/>
          <w:spacing w:val="1"/>
          <w:lang w:eastAsia="ru-RU"/>
        </w:rPr>
        <w:t xml:space="preserve"> </w:t>
      </w:r>
      <w:r w:rsidR="00703E97" w:rsidRPr="00AC281A">
        <w:rPr>
          <w:rFonts w:eastAsia="Times New Roman"/>
          <w:b/>
          <w:bCs/>
          <w:spacing w:val="1"/>
          <w:lang w:eastAsia="ru-RU"/>
        </w:rPr>
        <w:t>0,3</w:t>
      </w:r>
      <w:r w:rsidR="0048380F" w:rsidRPr="00AC281A">
        <w:rPr>
          <w:rFonts w:eastAsia="Times New Roman"/>
          <w:b/>
          <w:bCs/>
          <w:spacing w:val="1"/>
          <w:lang w:eastAsia="ru-RU"/>
        </w:rPr>
        <w:t>0</w:t>
      </w:r>
      <w:r w:rsidR="00703E97" w:rsidRPr="00AC281A">
        <w:rPr>
          <w:rFonts w:eastAsia="Times New Roman"/>
          <w:b/>
          <w:bCs/>
          <w:spacing w:val="1"/>
          <w:lang w:eastAsia="ru-RU"/>
        </w:rPr>
        <w:t xml:space="preserve"> </w:t>
      </w:r>
      <w:r w:rsidR="00703E97" w:rsidRPr="00AC281A">
        <w:rPr>
          <w:rFonts w:eastAsia="Times New Roman"/>
          <w:bCs/>
          <w:spacing w:val="1"/>
          <w:lang w:eastAsia="ru-RU"/>
        </w:rPr>
        <w:t>процента</w:t>
      </w:r>
      <w:r w:rsidR="00CE759A" w:rsidRPr="00AC281A">
        <w:rPr>
          <w:rFonts w:eastAsia="Times New Roman"/>
          <w:spacing w:val="1"/>
          <w:lang w:eastAsia="ru-RU"/>
        </w:rPr>
        <w:t xml:space="preserve">. </w:t>
      </w:r>
    </w:p>
    <w:p w:rsidR="00CE759A" w:rsidRPr="00AC281A" w:rsidRDefault="00FC59B2" w:rsidP="00DF53A3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lang w:eastAsia="ru-RU"/>
        </w:rPr>
      </w:pPr>
      <w:r w:rsidRPr="00AC281A">
        <w:rPr>
          <w:rFonts w:eastAsia="Times New Roman"/>
          <w:lang w:eastAsia="ru-RU"/>
        </w:rPr>
        <w:t>б)</w:t>
      </w:r>
      <w:r w:rsidR="00CE759A" w:rsidRPr="00AC281A">
        <w:rPr>
          <w:rFonts w:eastAsia="Times New Roman"/>
          <w:lang w:eastAsia="ru-RU"/>
        </w:rPr>
        <w:t xml:space="preserve"> </w:t>
      </w:r>
      <w:r w:rsidR="003D0849">
        <w:rPr>
          <w:rFonts w:eastAsia="Times New Roman"/>
          <w:lang w:eastAsia="ru-RU"/>
        </w:rPr>
        <w:t xml:space="preserve">в отношении земельных участков, </w:t>
      </w:r>
      <w:r w:rsidR="003D0849" w:rsidRPr="003D0849">
        <w:rPr>
          <w:rFonts w:eastAsia="Times New Roman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2A4CF0">
        <w:rPr>
          <w:rFonts w:eastAsia="Times New Roman"/>
          <w:lang w:eastAsia="ru-RU"/>
        </w:rPr>
        <w:t xml:space="preserve"> </w:t>
      </w:r>
      <w:r w:rsidR="00703E97" w:rsidRPr="00AC281A">
        <w:rPr>
          <w:rFonts w:eastAsia="Times New Roman"/>
          <w:lang w:eastAsia="ru-RU"/>
        </w:rPr>
        <w:t>–</w:t>
      </w:r>
      <w:r w:rsidR="00CE759A" w:rsidRPr="00AC281A">
        <w:rPr>
          <w:rFonts w:eastAsia="Times New Roman"/>
          <w:lang w:eastAsia="ru-RU"/>
        </w:rPr>
        <w:t xml:space="preserve"> </w:t>
      </w:r>
      <w:r w:rsidR="00703E97" w:rsidRPr="00AC281A">
        <w:rPr>
          <w:rFonts w:eastAsia="Times New Roman"/>
          <w:b/>
          <w:lang w:eastAsia="ru-RU"/>
        </w:rPr>
        <w:t>0,3</w:t>
      </w:r>
      <w:r w:rsidR="0048380F" w:rsidRPr="00AC281A">
        <w:rPr>
          <w:rFonts w:eastAsia="Times New Roman"/>
          <w:b/>
          <w:lang w:eastAsia="ru-RU"/>
        </w:rPr>
        <w:t>0</w:t>
      </w:r>
      <w:r w:rsidR="00CE759A" w:rsidRPr="00AC281A">
        <w:rPr>
          <w:rFonts w:eastAsia="Times New Roman"/>
          <w:b/>
          <w:lang w:eastAsia="ru-RU"/>
        </w:rPr>
        <w:t xml:space="preserve"> </w:t>
      </w:r>
      <w:r w:rsidR="00CE759A" w:rsidRPr="00AC281A">
        <w:rPr>
          <w:rFonts w:eastAsia="Times New Roman"/>
          <w:bCs/>
          <w:lang w:eastAsia="ru-RU"/>
        </w:rPr>
        <w:t xml:space="preserve">процента. </w:t>
      </w:r>
    </w:p>
    <w:p w:rsidR="00CE759A" w:rsidRPr="00AC281A" w:rsidRDefault="00CE759A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"/>
          <w:szCs w:val="2"/>
          <w:lang w:eastAsia="ru-RU"/>
        </w:rPr>
      </w:pPr>
    </w:p>
    <w:p w:rsidR="00CE759A" w:rsidRPr="00AC281A" w:rsidRDefault="00FC59B2" w:rsidP="00DF53A3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7"/>
          <w:lang w:eastAsia="ru-RU"/>
        </w:rPr>
      </w:pPr>
      <w:r w:rsidRPr="00AC281A">
        <w:rPr>
          <w:rFonts w:eastAsia="Times New Roman"/>
          <w:spacing w:val="5"/>
          <w:lang w:eastAsia="ru-RU"/>
        </w:rPr>
        <w:t xml:space="preserve">в) </w:t>
      </w:r>
      <w:r w:rsidR="002A4CF0">
        <w:rPr>
          <w:rFonts w:eastAsia="Times New Roman"/>
          <w:spacing w:val="5"/>
          <w:lang w:eastAsia="ru-RU"/>
        </w:rPr>
        <w:t>в отношении земельных участков</w:t>
      </w:r>
      <w:r w:rsidR="004A19C8">
        <w:rPr>
          <w:rFonts w:eastAsia="Times New Roman"/>
          <w:spacing w:val="5"/>
          <w:lang w:eastAsia="ru-RU"/>
        </w:rPr>
        <w:t xml:space="preserve"> под объектами торговли и</w:t>
      </w:r>
      <w:r w:rsidR="00CE759A" w:rsidRPr="00AC281A">
        <w:rPr>
          <w:rFonts w:eastAsia="Times New Roman"/>
          <w:spacing w:val="5"/>
          <w:lang w:eastAsia="ru-RU"/>
        </w:rPr>
        <w:t xml:space="preserve"> общественного питания </w:t>
      </w:r>
      <w:r w:rsidR="00703E97" w:rsidRPr="00AC281A">
        <w:rPr>
          <w:rFonts w:eastAsia="Times New Roman"/>
          <w:spacing w:val="5"/>
          <w:lang w:eastAsia="ru-RU"/>
        </w:rPr>
        <w:t>–</w:t>
      </w:r>
      <w:r w:rsidR="00CE759A" w:rsidRPr="00AC281A">
        <w:rPr>
          <w:rFonts w:eastAsia="Times New Roman"/>
          <w:spacing w:val="-2"/>
          <w:lang w:eastAsia="ru-RU"/>
        </w:rPr>
        <w:t xml:space="preserve"> </w:t>
      </w:r>
      <w:r w:rsidR="00703E97" w:rsidRPr="00AC281A">
        <w:rPr>
          <w:rFonts w:eastAsia="Times New Roman"/>
          <w:b/>
          <w:spacing w:val="-2"/>
          <w:lang w:eastAsia="ru-RU"/>
        </w:rPr>
        <w:t>1,</w:t>
      </w:r>
      <w:r w:rsidR="0048380F" w:rsidRPr="00AC281A">
        <w:rPr>
          <w:rFonts w:eastAsia="Times New Roman"/>
          <w:b/>
          <w:spacing w:val="-2"/>
          <w:lang w:eastAsia="ru-RU"/>
        </w:rPr>
        <w:t>00</w:t>
      </w:r>
      <w:r w:rsidR="00703E97" w:rsidRPr="00AC281A">
        <w:rPr>
          <w:rFonts w:eastAsia="Times New Roman"/>
          <w:b/>
          <w:spacing w:val="-2"/>
          <w:lang w:eastAsia="ru-RU"/>
        </w:rPr>
        <w:t xml:space="preserve"> </w:t>
      </w:r>
      <w:r w:rsidR="00CE759A" w:rsidRPr="00AC281A">
        <w:rPr>
          <w:rFonts w:eastAsia="Times New Roman"/>
          <w:spacing w:val="-2"/>
          <w:lang w:eastAsia="ru-RU"/>
        </w:rPr>
        <w:t xml:space="preserve">процента. </w:t>
      </w:r>
    </w:p>
    <w:p w:rsidR="00CE759A" w:rsidRPr="00AC281A" w:rsidRDefault="00FC59B2" w:rsidP="00DF53A3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AC281A">
        <w:rPr>
          <w:rFonts w:eastAsia="Times New Roman"/>
          <w:bCs/>
          <w:spacing w:val="-1"/>
          <w:lang w:eastAsia="ru-RU"/>
        </w:rPr>
        <w:t>г)</w:t>
      </w:r>
      <w:r w:rsidR="00CE759A" w:rsidRPr="00AC281A">
        <w:rPr>
          <w:rFonts w:eastAsia="Times New Roman"/>
          <w:b/>
          <w:bCs/>
          <w:spacing w:val="-1"/>
          <w:lang w:eastAsia="ru-RU"/>
        </w:rPr>
        <w:t xml:space="preserve"> </w:t>
      </w:r>
      <w:r w:rsidR="003435ED" w:rsidRPr="003435ED">
        <w:rPr>
          <w:rFonts w:eastAsia="Times New Roman"/>
          <w:bCs/>
          <w:spacing w:val="-1"/>
          <w:lang w:eastAsia="ru-RU"/>
        </w:rPr>
        <w:t>в отношении земельных участков</w:t>
      </w:r>
      <w:r w:rsidR="003435ED">
        <w:rPr>
          <w:rFonts w:eastAsia="Times New Roman"/>
          <w:b/>
          <w:bCs/>
          <w:spacing w:val="-1"/>
          <w:lang w:eastAsia="ru-RU"/>
        </w:rPr>
        <w:t>,</w:t>
      </w:r>
      <w:r w:rsidR="003435ED" w:rsidRPr="003435ED">
        <w:rPr>
          <w:rFonts w:eastAsia="Times New Roman"/>
          <w:b/>
          <w:bCs/>
          <w:spacing w:val="-1"/>
          <w:lang w:eastAsia="ru-RU"/>
        </w:rPr>
        <w:t xml:space="preserve"> </w:t>
      </w:r>
      <w:r w:rsidR="003435ED">
        <w:rPr>
          <w:rFonts w:eastAsia="Times New Roman"/>
          <w:bCs/>
          <w:spacing w:val="-1"/>
          <w:lang w:eastAsia="ru-RU"/>
        </w:rPr>
        <w:t>п</w:t>
      </w:r>
      <w:r w:rsidR="00CE759A" w:rsidRPr="00AC281A">
        <w:rPr>
          <w:rFonts w:eastAsia="Times New Roman"/>
          <w:bCs/>
          <w:spacing w:val="-1"/>
          <w:lang w:eastAsia="ru-RU"/>
        </w:rPr>
        <w:t xml:space="preserve">риобретенных (предоставленных) для личного подсобного хозяйства, </w:t>
      </w:r>
      <w:r w:rsidR="00CE759A" w:rsidRPr="00AC281A">
        <w:rPr>
          <w:rFonts w:eastAsia="Times New Roman"/>
          <w:bCs/>
          <w:spacing w:val="2"/>
          <w:lang w:eastAsia="ru-RU"/>
        </w:rPr>
        <w:t xml:space="preserve">садоводства, огородничества или животноводства, а также дачного хозяйства </w:t>
      </w:r>
      <w:r w:rsidR="00703E97" w:rsidRPr="00AC281A">
        <w:rPr>
          <w:rFonts w:eastAsia="Times New Roman"/>
          <w:bCs/>
          <w:spacing w:val="2"/>
          <w:lang w:eastAsia="ru-RU"/>
        </w:rPr>
        <w:t>–</w:t>
      </w:r>
      <w:r w:rsidR="00CE759A" w:rsidRPr="00AC281A">
        <w:rPr>
          <w:rFonts w:eastAsia="Times New Roman"/>
          <w:b/>
          <w:bCs/>
          <w:spacing w:val="-2"/>
          <w:lang w:eastAsia="ru-RU"/>
        </w:rPr>
        <w:t xml:space="preserve"> </w:t>
      </w:r>
      <w:r w:rsidR="00703E97" w:rsidRPr="00AC281A">
        <w:rPr>
          <w:rFonts w:eastAsia="Times New Roman"/>
          <w:b/>
          <w:bCs/>
          <w:spacing w:val="-2"/>
          <w:lang w:eastAsia="ru-RU"/>
        </w:rPr>
        <w:t>0,3</w:t>
      </w:r>
      <w:r w:rsidR="0048380F" w:rsidRPr="00AC281A">
        <w:rPr>
          <w:rFonts w:eastAsia="Times New Roman"/>
          <w:b/>
          <w:bCs/>
          <w:spacing w:val="-2"/>
          <w:lang w:eastAsia="ru-RU"/>
        </w:rPr>
        <w:t>0</w:t>
      </w:r>
      <w:r w:rsidR="00703E97" w:rsidRPr="00AC281A">
        <w:rPr>
          <w:rFonts w:eastAsia="Times New Roman"/>
          <w:b/>
          <w:bCs/>
          <w:spacing w:val="-2"/>
          <w:lang w:eastAsia="ru-RU"/>
        </w:rPr>
        <w:t xml:space="preserve"> </w:t>
      </w:r>
      <w:r w:rsidR="00CE759A" w:rsidRPr="00AC281A">
        <w:rPr>
          <w:rFonts w:eastAsia="Times New Roman"/>
          <w:bCs/>
          <w:spacing w:val="-2"/>
          <w:lang w:eastAsia="ru-RU"/>
        </w:rPr>
        <w:t xml:space="preserve"> процента</w:t>
      </w:r>
    </w:p>
    <w:p w:rsidR="00CE759A" w:rsidRPr="00AC281A" w:rsidRDefault="00FC59B2" w:rsidP="00DF53A3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5"/>
          <w:lang w:eastAsia="ru-RU"/>
        </w:rPr>
      </w:pPr>
      <w:r w:rsidRPr="00AC281A">
        <w:rPr>
          <w:rFonts w:eastAsia="Times New Roman"/>
          <w:lang w:eastAsia="ru-RU"/>
        </w:rPr>
        <w:t>д)</w:t>
      </w:r>
      <w:r w:rsidR="00CE759A" w:rsidRPr="00AC281A">
        <w:rPr>
          <w:rFonts w:eastAsia="Times New Roman"/>
          <w:lang w:eastAsia="ru-RU"/>
        </w:rPr>
        <w:t xml:space="preserve"> </w:t>
      </w:r>
      <w:r w:rsidR="00BB40F6" w:rsidRPr="00BB40F6">
        <w:rPr>
          <w:rFonts w:eastAsia="Times New Roman"/>
          <w:spacing w:val="1"/>
          <w:lang w:eastAsia="ru-RU"/>
        </w:rPr>
        <w:t xml:space="preserve">в отношении земельных участков </w:t>
      </w:r>
      <w:r w:rsidR="00BB40F6">
        <w:rPr>
          <w:rFonts w:eastAsia="Times New Roman"/>
          <w:spacing w:val="1"/>
          <w:lang w:eastAsia="ru-RU"/>
        </w:rPr>
        <w:t>предоставленных под индивидуальные гаражи, автостоянки, предприятия</w:t>
      </w:r>
      <w:r w:rsidR="00CE759A" w:rsidRPr="00AC281A">
        <w:rPr>
          <w:rFonts w:eastAsia="Times New Roman"/>
          <w:spacing w:val="1"/>
          <w:lang w:eastAsia="ru-RU"/>
        </w:rPr>
        <w:t xml:space="preserve"> автосервиса </w:t>
      </w:r>
      <w:r w:rsidR="0048380F" w:rsidRPr="00AC281A">
        <w:rPr>
          <w:rFonts w:eastAsia="Times New Roman"/>
          <w:spacing w:val="1"/>
          <w:lang w:eastAsia="ru-RU"/>
        </w:rPr>
        <w:t>–</w:t>
      </w:r>
      <w:r w:rsidR="00CE759A" w:rsidRPr="00AC281A">
        <w:rPr>
          <w:rFonts w:eastAsia="Times New Roman"/>
          <w:spacing w:val="1"/>
          <w:lang w:eastAsia="ru-RU"/>
        </w:rPr>
        <w:t xml:space="preserve"> </w:t>
      </w:r>
      <w:r w:rsidR="00703E97" w:rsidRPr="00AC281A">
        <w:rPr>
          <w:rFonts w:eastAsia="Times New Roman"/>
          <w:b/>
          <w:spacing w:val="1"/>
          <w:lang w:eastAsia="ru-RU"/>
        </w:rPr>
        <w:t>1</w:t>
      </w:r>
      <w:r w:rsidR="0048380F" w:rsidRPr="00AC281A">
        <w:rPr>
          <w:rFonts w:eastAsia="Times New Roman"/>
          <w:b/>
          <w:spacing w:val="1"/>
          <w:lang w:eastAsia="ru-RU"/>
        </w:rPr>
        <w:t>,00</w:t>
      </w:r>
      <w:r w:rsidR="00CE759A" w:rsidRPr="00AC281A">
        <w:rPr>
          <w:rFonts w:eastAsia="Times New Roman"/>
          <w:b/>
          <w:spacing w:val="1"/>
          <w:lang w:eastAsia="ru-RU"/>
        </w:rPr>
        <w:t xml:space="preserve"> </w:t>
      </w:r>
      <w:r w:rsidR="00CE759A" w:rsidRPr="00AC281A">
        <w:rPr>
          <w:rFonts w:eastAsia="Times New Roman"/>
          <w:spacing w:val="-5"/>
          <w:lang w:eastAsia="ru-RU"/>
        </w:rPr>
        <w:t xml:space="preserve">процента. </w:t>
      </w:r>
    </w:p>
    <w:p w:rsidR="00CE759A" w:rsidRPr="00AC281A" w:rsidRDefault="00FC59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>е)</w:t>
      </w:r>
      <w:r w:rsidR="00CE759A" w:rsidRPr="00AC281A">
        <w:rPr>
          <w:rFonts w:eastAsia="Times New Roman"/>
          <w:lang w:eastAsia="ru-RU"/>
        </w:rPr>
        <w:t xml:space="preserve"> </w:t>
      </w:r>
      <w:r w:rsidR="00594181">
        <w:rPr>
          <w:rFonts w:eastAsia="Times New Roman"/>
          <w:lang w:eastAsia="ru-RU"/>
        </w:rPr>
        <w:t>в отношении земельных участков занятых объектами организаций и учреждений образования, здравоохранения, социального обеспечения</w:t>
      </w:r>
      <w:r w:rsidR="00703E97" w:rsidRPr="00AC281A">
        <w:rPr>
          <w:rFonts w:eastAsia="Times New Roman"/>
          <w:lang w:eastAsia="ru-RU"/>
        </w:rPr>
        <w:t xml:space="preserve"> – </w:t>
      </w:r>
      <w:r w:rsidR="00703E97" w:rsidRPr="00AC281A">
        <w:rPr>
          <w:rFonts w:eastAsia="Times New Roman"/>
          <w:b/>
          <w:lang w:eastAsia="ru-RU"/>
        </w:rPr>
        <w:t>0,</w:t>
      </w:r>
      <w:r w:rsidR="0048380F" w:rsidRPr="00AC281A">
        <w:rPr>
          <w:rFonts w:eastAsia="Times New Roman"/>
          <w:b/>
          <w:lang w:eastAsia="ru-RU"/>
        </w:rPr>
        <w:t>30</w:t>
      </w:r>
      <w:r w:rsidR="00CE759A" w:rsidRPr="00AC281A">
        <w:rPr>
          <w:rFonts w:eastAsia="Times New Roman"/>
          <w:lang w:eastAsia="ru-RU"/>
        </w:rPr>
        <w:t xml:space="preserve"> </w:t>
      </w:r>
      <w:r w:rsidR="00CE759A" w:rsidRPr="00AC281A">
        <w:rPr>
          <w:rFonts w:eastAsia="Times New Roman"/>
          <w:b/>
          <w:lang w:eastAsia="ru-RU"/>
        </w:rPr>
        <w:t xml:space="preserve"> </w:t>
      </w:r>
      <w:r w:rsidR="00CE759A" w:rsidRPr="00AC281A">
        <w:rPr>
          <w:rFonts w:eastAsia="Times New Roman"/>
          <w:lang w:eastAsia="ru-RU"/>
        </w:rPr>
        <w:t>процента.</w:t>
      </w:r>
    </w:p>
    <w:p w:rsidR="00CE759A" w:rsidRPr="00AC281A" w:rsidRDefault="00AC281A" w:rsidP="00DF53A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0"/>
          <w:lang w:eastAsia="ru-RU"/>
        </w:rPr>
      </w:pPr>
      <w:r w:rsidRPr="00AC281A">
        <w:rPr>
          <w:rFonts w:eastAsia="Times New Roman"/>
          <w:spacing w:val="-10"/>
          <w:lang w:eastAsia="ru-RU"/>
        </w:rPr>
        <w:t>ж</w:t>
      </w:r>
      <w:r w:rsidR="00FC59B2" w:rsidRPr="00AC281A">
        <w:rPr>
          <w:rFonts w:eastAsia="Times New Roman"/>
          <w:spacing w:val="-10"/>
          <w:lang w:eastAsia="ru-RU"/>
        </w:rPr>
        <w:t>)</w:t>
      </w:r>
      <w:r w:rsidR="00CE759A" w:rsidRPr="00AC281A">
        <w:rPr>
          <w:rFonts w:eastAsia="Times New Roman"/>
          <w:spacing w:val="-10"/>
          <w:lang w:eastAsia="ru-RU"/>
        </w:rPr>
        <w:t xml:space="preserve"> </w:t>
      </w:r>
      <w:r w:rsidR="009B07F5" w:rsidRPr="009B07F5">
        <w:rPr>
          <w:rFonts w:eastAsia="Times New Roman"/>
          <w:spacing w:val="-10"/>
          <w:lang w:eastAsia="ru-RU"/>
        </w:rPr>
        <w:t>в отношении земельных участков</w:t>
      </w:r>
      <w:r w:rsidR="00CE759A" w:rsidRPr="00AC281A">
        <w:rPr>
          <w:rFonts w:eastAsia="Times New Roman"/>
          <w:spacing w:val="2"/>
          <w:lang w:eastAsia="ru-RU"/>
        </w:rPr>
        <w:t xml:space="preserve">, расположенных на всех категориях земель, занятых </w:t>
      </w:r>
      <w:r w:rsidR="00CE759A" w:rsidRPr="00AC281A">
        <w:rPr>
          <w:rFonts w:eastAsia="Times New Roman"/>
          <w:spacing w:val="-1"/>
          <w:lang w:eastAsia="ru-RU"/>
        </w:rPr>
        <w:t xml:space="preserve">многоквартирными домами и объектами инженерной инфраструктуры </w:t>
      </w:r>
      <w:proofErr w:type="gramStart"/>
      <w:r w:rsidR="00CE759A" w:rsidRPr="00AC281A">
        <w:rPr>
          <w:rFonts w:eastAsia="Times New Roman"/>
          <w:spacing w:val="-1"/>
          <w:lang w:eastAsia="ru-RU"/>
        </w:rPr>
        <w:t>жилищно - коммунального</w:t>
      </w:r>
      <w:proofErr w:type="gramEnd"/>
      <w:r w:rsidR="00CE759A" w:rsidRPr="00AC281A">
        <w:rPr>
          <w:rFonts w:eastAsia="Times New Roman"/>
          <w:spacing w:val="-1"/>
          <w:lang w:eastAsia="ru-RU"/>
        </w:rPr>
        <w:t xml:space="preserve"> </w:t>
      </w:r>
      <w:r w:rsidR="00CE759A" w:rsidRPr="00AC281A">
        <w:rPr>
          <w:rFonts w:eastAsia="Times New Roman"/>
          <w:spacing w:val="6"/>
          <w:lang w:eastAsia="ru-RU"/>
        </w:rPr>
        <w:t>комплекса (за исключением доли в праве на земельный участок, приходящейся на</w:t>
      </w:r>
      <w:r w:rsidR="00CE759A" w:rsidRPr="00AC281A">
        <w:rPr>
          <w:rFonts w:eastAsia="Times New Roman"/>
          <w:spacing w:val="-10"/>
          <w:lang w:eastAsia="ru-RU"/>
        </w:rPr>
        <w:t xml:space="preserve"> </w:t>
      </w:r>
      <w:r w:rsidR="00CE759A" w:rsidRPr="00AC281A">
        <w:rPr>
          <w:rFonts w:eastAsia="Times New Roman"/>
          <w:spacing w:val="-1"/>
          <w:lang w:eastAsia="ru-RU"/>
        </w:rPr>
        <w:t xml:space="preserve">объект, не относящийся к жилищному фонду и к объектам инженерной инфраструктуры </w:t>
      </w:r>
      <w:r w:rsidR="00CE759A" w:rsidRPr="00AC281A">
        <w:rPr>
          <w:rFonts w:eastAsia="Times New Roman"/>
          <w:spacing w:val="9"/>
          <w:lang w:eastAsia="ru-RU"/>
        </w:rPr>
        <w:t xml:space="preserve">жилищно-коммунального комплекса) или </w:t>
      </w:r>
      <w:r w:rsidR="00CE759A" w:rsidRPr="00AC281A">
        <w:rPr>
          <w:rFonts w:eastAsia="Times New Roman"/>
          <w:lang w:eastAsia="ru-RU"/>
        </w:rPr>
        <w:t>приобретенных</w:t>
      </w:r>
      <w:r w:rsidR="00CE759A" w:rsidRPr="00AC281A">
        <w:rPr>
          <w:rFonts w:eastAsia="Times New Roman"/>
          <w:spacing w:val="9"/>
          <w:lang w:eastAsia="ru-RU"/>
        </w:rPr>
        <w:t xml:space="preserve"> (предоставленных) для жилищного </w:t>
      </w:r>
      <w:r w:rsidR="00CE759A" w:rsidRPr="00AC281A">
        <w:rPr>
          <w:rFonts w:eastAsia="Times New Roman"/>
          <w:spacing w:val="-1"/>
          <w:lang w:eastAsia="ru-RU"/>
        </w:rPr>
        <w:t xml:space="preserve">строительства - </w:t>
      </w:r>
      <w:r w:rsidR="0048380F" w:rsidRPr="00AC281A">
        <w:rPr>
          <w:rFonts w:eastAsia="Times New Roman"/>
          <w:b/>
          <w:spacing w:val="-1"/>
          <w:lang w:eastAsia="ru-RU"/>
        </w:rPr>
        <w:t>0,15</w:t>
      </w:r>
      <w:r w:rsidR="00CE759A" w:rsidRPr="00AC281A">
        <w:rPr>
          <w:rFonts w:eastAsia="Times New Roman"/>
          <w:b/>
          <w:spacing w:val="-1"/>
          <w:lang w:eastAsia="ru-RU"/>
        </w:rPr>
        <w:t xml:space="preserve"> </w:t>
      </w:r>
      <w:r w:rsidR="00CE759A" w:rsidRPr="00AC281A">
        <w:rPr>
          <w:rFonts w:eastAsia="Times New Roman"/>
          <w:spacing w:val="-1"/>
          <w:lang w:eastAsia="ru-RU"/>
        </w:rPr>
        <w:t xml:space="preserve">процента. </w:t>
      </w:r>
    </w:p>
    <w:p w:rsidR="00CE759A" w:rsidRPr="00AC281A" w:rsidRDefault="00AC281A" w:rsidP="00DF5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 w:rsidRPr="00AC281A">
        <w:rPr>
          <w:rFonts w:eastAsia="Times New Roman"/>
          <w:lang w:eastAsia="ru-RU"/>
        </w:rPr>
        <w:t>з</w:t>
      </w:r>
      <w:r w:rsidR="00FC59B2" w:rsidRPr="00AC281A">
        <w:rPr>
          <w:rFonts w:eastAsia="Times New Roman"/>
          <w:lang w:eastAsia="ru-RU"/>
        </w:rPr>
        <w:t xml:space="preserve">) </w:t>
      </w:r>
      <w:r w:rsidR="00942C4F" w:rsidRPr="00942C4F">
        <w:rPr>
          <w:rFonts w:eastAsia="Times New Roman"/>
          <w:lang w:eastAsia="ru-RU"/>
        </w:rPr>
        <w:t>в отношении земельных участков</w:t>
      </w:r>
      <w:r w:rsidR="00942C4F">
        <w:rPr>
          <w:rFonts w:eastAsia="Times New Roman"/>
          <w:lang w:eastAsia="ru-RU"/>
        </w:rPr>
        <w:t>, занятых</w:t>
      </w:r>
      <w:r w:rsidR="00CE759A" w:rsidRPr="00AC281A">
        <w:rPr>
          <w:rFonts w:eastAsia="Times New Roman"/>
          <w:lang w:eastAsia="ru-RU"/>
        </w:rPr>
        <w:t xml:space="preserve"> индивидуальной жилой застройкой – </w:t>
      </w:r>
      <w:r w:rsidR="00CE759A" w:rsidRPr="00AC281A">
        <w:rPr>
          <w:rFonts w:eastAsia="Times New Roman"/>
          <w:b/>
          <w:lang w:eastAsia="ru-RU"/>
        </w:rPr>
        <w:t>0,1</w:t>
      </w:r>
      <w:r w:rsidR="0048380F" w:rsidRPr="00AC281A">
        <w:rPr>
          <w:rFonts w:eastAsia="Times New Roman"/>
          <w:b/>
          <w:lang w:eastAsia="ru-RU"/>
        </w:rPr>
        <w:t>5</w:t>
      </w:r>
      <w:r w:rsidR="00CE759A" w:rsidRPr="00AC281A">
        <w:rPr>
          <w:rFonts w:eastAsia="Times New Roman"/>
          <w:lang w:eastAsia="ru-RU"/>
        </w:rPr>
        <w:t xml:space="preserve"> процента.</w:t>
      </w:r>
    </w:p>
    <w:p w:rsidR="00070FED" w:rsidRDefault="00AC281A" w:rsidP="00DF53A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 w:rsidRPr="00AC281A">
        <w:rPr>
          <w:rFonts w:eastAsia="Times New Roman"/>
          <w:spacing w:val="-1"/>
          <w:lang w:eastAsia="ru-RU"/>
        </w:rPr>
        <w:t>и</w:t>
      </w:r>
      <w:r w:rsidR="00E37657" w:rsidRPr="00AC281A">
        <w:rPr>
          <w:rFonts w:eastAsia="Times New Roman"/>
          <w:spacing w:val="-1"/>
          <w:lang w:eastAsia="ru-RU"/>
        </w:rPr>
        <w:t xml:space="preserve">) </w:t>
      </w:r>
      <w:r w:rsidR="00070FED" w:rsidRPr="00070FED">
        <w:rPr>
          <w:rFonts w:eastAsia="Times New Roman"/>
          <w:spacing w:val="-1"/>
          <w:lang w:eastAsia="ru-RU"/>
        </w:rPr>
        <w:t>в отношении земельных участков</w:t>
      </w:r>
      <w:r w:rsidR="00070FED">
        <w:rPr>
          <w:rFonts w:eastAsia="Times New Roman"/>
          <w:spacing w:val="-1"/>
          <w:lang w:eastAsia="ru-RU"/>
        </w:rPr>
        <w:t>, предоставленных</w:t>
      </w:r>
      <w:r w:rsidR="00070FED" w:rsidRPr="00070FED">
        <w:rPr>
          <w:rFonts w:eastAsia="Times New Roman"/>
          <w:spacing w:val="-1"/>
          <w:lang w:eastAsia="ru-RU"/>
        </w:rPr>
        <w:t xml:space="preserve"> для обеспечения обороны, безопасности и таможенных нужд – 0,30 процента</w:t>
      </w:r>
      <w:r w:rsidR="00594181">
        <w:rPr>
          <w:rFonts w:eastAsia="Times New Roman"/>
          <w:spacing w:val="-1"/>
          <w:lang w:eastAsia="ru-RU"/>
        </w:rPr>
        <w:t>.</w:t>
      </w:r>
    </w:p>
    <w:p w:rsidR="00594181" w:rsidRDefault="00594181" w:rsidP="00DF53A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1"/>
          <w:lang w:eastAsia="ru-RU"/>
        </w:rPr>
      </w:pPr>
      <w:r>
        <w:rPr>
          <w:rFonts w:eastAsia="Times New Roman"/>
          <w:spacing w:val="-1"/>
          <w:lang w:eastAsia="ru-RU"/>
        </w:rPr>
        <w:t>к)</w:t>
      </w:r>
      <w:r w:rsidRPr="0059418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отношении земельных участков занятых объектами организаций и учреждений физической культуры и спорта</w:t>
      </w:r>
      <w:r w:rsidRPr="00AC281A">
        <w:rPr>
          <w:rFonts w:eastAsia="Times New Roman"/>
          <w:lang w:eastAsia="ru-RU"/>
        </w:rPr>
        <w:t xml:space="preserve"> – </w:t>
      </w:r>
      <w:r w:rsidRPr="00AC281A">
        <w:rPr>
          <w:rFonts w:eastAsia="Times New Roman"/>
          <w:b/>
          <w:lang w:eastAsia="ru-RU"/>
        </w:rPr>
        <w:t>0,</w:t>
      </w:r>
      <w:r>
        <w:rPr>
          <w:rFonts w:eastAsia="Times New Roman"/>
          <w:b/>
          <w:lang w:eastAsia="ru-RU"/>
        </w:rPr>
        <w:t>5</w:t>
      </w:r>
      <w:r w:rsidRPr="00AC281A">
        <w:rPr>
          <w:rFonts w:eastAsia="Times New Roman"/>
          <w:b/>
          <w:lang w:eastAsia="ru-RU"/>
        </w:rPr>
        <w:t>0</w:t>
      </w:r>
      <w:r w:rsidRPr="00AC281A">
        <w:rPr>
          <w:rFonts w:eastAsia="Times New Roman"/>
          <w:lang w:eastAsia="ru-RU"/>
        </w:rPr>
        <w:t xml:space="preserve"> </w:t>
      </w:r>
      <w:r w:rsidRPr="00AC281A">
        <w:rPr>
          <w:rFonts w:eastAsia="Times New Roman"/>
          <w:b/>
          <w:lang w:eastAsia="ru-RU"/>
        </w:rPr>
        <w:t xml:space="preserve"> </w:t>
      </w:r>
      <w:r w:rsidRPr="00AC281A">
        <w:rPr>
          <w:rFonts w:eastAsia="Times New Roman"/>
          <w:lang w:eastAsia="ru-RU"/>
        </w:rPr>
        <w:t>процента</w:t>
      </w:r>
      <w:r>
        <w:rPr>
          <w:rFonts w:eastAsia="Times New Roman"/>
          <w:lang w:eastAsia="ru-RU"/>
        </w:rPr>
        <w:t>.</w:t>
      </w:r>
    </w:p>
    <w:p w:rsidR="00CE759A" w:rsidRPr="00AC281A" w:rsidRDefault="00594181" w:rsidP="00DF53A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rFonts w:eastAsia="Times New Roman"/>
          <w:spacing w:val="-9"/>
          <w:lang w:eastAsia="ru-RU"/>
        </w:rPr>
      </w:pPr>
      <w:r>
        <w:rPr>
          <w:rFonts w:eastAsia="Times New Roman"/>
          <w:spacing w:val="-1"/>
          <w:lang w:eastAsia="ru-RU"/>
        </w:rPr>
        <w:t>л</w:t>
      </w:r>
      <w:r w:rsidR="00603058">
        <w:rPr>
          <w:rFonts w:eastAsia="Times New Roman"/>
          <w:spacing w:val="-1"/>
          <w:lang w:eastAsia="ru-RU"/>
        </w:rPr>
        <w:t>) в отношении прочих земельных участков</w:t>
      </w:r>
      <w:r w:rsidR="00CE759A" w:rsidRPr="00AC281A">
        <w:rPr>
          <w:rFonts w:eastAsia="Times New Roman"/>
          <w:spacing w:val="-1"/>
          <w:lang w:eastAsia="ru-RU"/>
        </w:rPr>
        <w:t xml:space="preserve"> -</w:t>
      </w:r>
      <w:r w:rsidR="00703E97" w:rsidRPr="00AC281A">
        <w:rPr>
          <w:rFonts w:eastAsia="Times New Roman"/>
          <w:spacing w:val="-1"/>
          <w:lang w:eastAsia="ru-RU"/>
        </w:rPr>
        <w:t xml:space="preserve"> </w:t>
      </w:r>
      <w:r w:rsidR="00CE759A" w:rsidRPr="00AC281A">
        <w:rPr>
          <w:rFonts w:eastAsia="Times New Roman"/>
          <w:b/>
          <w:spacing w:val="-1"/>
          <w:lang w:eastAsia="ru-RU"/>
        </w:rPr>
        <w:t>1,5</w:t>
      </w:r>
      <w:r w:rsidR="0048380F" w:rsidRPr="00AC281A">
        <w:rPr>
          <w:rFonts w:eastAsia="Times New Roman"/>
          <w:b/>
          <w:spacing w:val="-1"/>
          <w:lang w:eastAsia="ru-RU"/>
        </w:rPr>
        <w:t>0</w:t>
      </w:r>
      <w:r w:rsidR="00CE759A" w:rsidRPr="00AC281A">
        <w:rPr>
          <w:rFonts w:eastAsia="Times New Roman"/>
          <w:spacing w:val="-1"/>
          <w:lang w:eastAsia="ru-RU"/>
        </w:rPr>
        <w:t xml:space="preserve"> процента.</w:t>
      </w:r>
    </w:p>
    <w:p w:rsidR="00AC281A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6.</w:t>
      </w:r>
      <w:r w:rsidR="00703E97" w:rsidRPr="00AC281A">
        <w:rPr>
          <w:rFonts w:eastAsia="Times New Roman"/>
          <w:lang w:eastAsia="en-US"/>
        </w:rPr>
        <w:t xml:space="preserve">2. </w:t>
      </w:r>
      <w:r w:rsidR="00CE759A" w:rsidRPr="00AC281A">
        <w:rPr>
          <w:rFonts w:eastAsia="Times New Roman"/>
          <w:lang w:eastAsia="en-US"/>
        </w:rPr>
        <w:t xml:space="preserve">Юридические и физические лица в отношении земельных участков, предоставленных для обслуживания полигонов для захоронения не утилизированных промышленных отходов, полигонов бытовых отходов и мусороперерабатывающих предприятий – </w:t>
      </w:r>
      <w:r w:rsidR="00CE759A" w:rsidRPr="00AC281A">
        <w:rPr>
          <w:rFonts w:eastAsia="Times New Roman"/>
          <w:b/>
          <w:lang w:eastAsia="en-US"/>
        </w:rPr>
        <w:t>0,1</w:t>
      </w:r>
      <w:r w:rsidR="0048380F" w:rsidRPr="00AC281A">
        <w:rPr>
          <w:rFonts w:eastAsia="Times New Roman"/>
          <w:b/>
          <w:lang w:eastAsia="en-US"/>
        </w:rPr>
        <w:t>5</w:t>
      </w:r>
      <w:r w:rsidR="00CE759A" w:rsidRPr="00AC281A">
        <w:rPr>
          <w:rFonts w:eastAsia="Times New Roman"/>
          <w:lang w:eastAsia="en-US"/>
        </w:rPr>
        <w:t xml:space="preserve"> </w:t>
      </w:r>
      <w:r w:rsidR="00CE759A" w:rsidRPr="00AC281A">
        <w:rPr>
          <w:rFonts w:eastAsia="Times New Roman"/>
          <w:spacing w:val="-1"/>
          <w:lang w:eastAsia="en-US"/>
        </w:rPr>
        <w:t>процента.</w:t>
      </w:r>
    </w:p>
    <w:p w:rsidR="00CE759A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pacing w:val="-6"/>
          <w:u w:val="single"/>
          <w:lang w:eastAsia="ru-RU"/>
        </w:rPr>
      </w:pPr>
      <w:r>
        <w:rPr>
          <w:rFonts w:eastAsia="Times New Roman"/>
          <w:spacing w:val="1"/>
          <w:lang w:eastAsia="ru-RU"/>
        </w:rPr>
        <w:t>6.</w:t>
      </w:r>
      <w:r w:rsidR="00E37657">
        <w:rPr>
          <w:rFonts w:eastAsia="Times New Roman"/>
          <w:spacing w:val="1"/>
          <w:lang w:eastAsia="ru-RU"/>
        </w:rPr>
        <w:t>3</w:t>
      </w:r>
      <w:r w:rsidR="00703E97">
        <w:rPr>
          <w:rFonts w:eastAsia="Times New Roman"/>
          <w:spacing w:val="1"/>
          <w:lang w:eastAsia="ru-RU"/>
        </w:rPr>
        <w:t xml:space="preserve">. </w:t>
      </w:r>
      <w:proofErr w:type="gramStart"/>
      <w:r w:rsidR="00CE759A" w:rsidRPr="00CE759A">
        <w:rPr>
          <w:rFonts w:eastAsia="Times New Roman"/>
          <w:spacing w:val="1"/>
          <w:lang w:eastAsia="ru-RU"/>
        </w:rPr>
        <w:t xml:space="preserve">Установить, что для юридических и физических лиц за земельные участки на праве собственности, на праве постоянного бессрочного пользования или праве </w:t>
      </w:r>
      <w:r w:rsidR="00CE759A" w:rsidRPr="00CE759A">
        <w:rPr>
          <w:rFonts w:eastAsia="Times New Roman"/>
          <w:lang w:eastAsia="ru-RU"/>
        </w:rPr>
        <w:t xml:space="preserve">пожизненного наследуемого владения и являющихся объектами налогообложения на территории муниципального образования </w:t>
      </w:r>
      <w:r w:rsidR="00397CB7">
        <w:rPr>
          <w:rFonts w:eastAsia="Times New Roman"/>
          <w:lang w:eastAsia="ru-RU"/>
        </w:rPr>
        <w:t xml:space="preserve">городское поселение Печенга </w:t>
      </w:r>
      <w:r w:rsidR="00CE759A" w:rsidRPr="00CE759A">
        <w:rPr>
          <w:rFonts w:eastAsia="Times New Roman"/>
          <w:lang w:eastAsia="ru-RU"/>
        </w:rPr>
        <w:t>уменьшение налогово</w:t>
      </w:r>
      <w:r w:rsidR="00AC281A">
        <w:rPr>
          <w:rFonts w:eastAsia="Times New Roman"/>
          <w:lang w:eastAsia="ru-RU"/>
        </w:rPr>
        <w:t>й базы в соответствии с п. 4 ст..</w:t>
      </w:r>
      <w:r w:rsidR="00CE759A" w:rsidRPr="00CE759A">
        <w:rPr>
          <w:rFonts w:eastAsia="Times New Roman"/>
          <w:lang w:eastAsia="ru-RU"/>
        </w:rPr>
        <w:t xml:space="preserve"> 391 Налогового кодекса РФ и </w:t>
      </w:r>
      <w:r w:rsidR="00CE759A" w:rsidRPr="00CE759A">
        <w:rPr>
          <w:rFonts w:eastAsia="Times New Roman"/>
          <w:spacing w:val="4"/>
          <w:lang w:eastAsia="ru-RU"/>
        </w:rPr>
        <w:t xml:space="preserve">льготы, установленные статьей 395 Налогового кодекса РФ, </w:t>
      </w:r>
      <w:r w:rsidR="00CE759A" w:rsidRPr="00B073B8">
        <w:rPr>
          <w:rFonts w:eastAsia="Times New Roman"/>
          <w:spacing w:val="4"/>
          <w:lang w:eastAsia="ru-RU"/>
        </w:rPr>
        <w:t xml:space="preserve">действуют в полном </w:t>
      </w:r>
      <w:r w:rsidR="00CE759A" w:rsidRPr="00B073B8">
        <w:rPr>
          <w:rFonts w:eastAsia="Times New Roman"/>
          <w:spacing w:val="-6"/>
          <w:lang w:eastAsia="ru-RU"/>
        </w:rPr>
        <w:t>объеме</w:t>
      </w:r>
      <w:r w:rsidR="00CE759A" w:rsidRPr="00CE759A">
        <w:rPr>
          <w:rFonts w:eastAsia="Times New Roman"/>
          <w:spacing w:val="-6"/>
          <w:u w:val="single"/>
          <w:lang w:eastAsia="ru-RU"/>
        </w:rPr>
        <w:t>.</w:t>
      </w:r>
      <w:proofErr w:type="gramEnd"/>
    </w:p>
    <w:p w:rsidR="00594181" w:rsidRPr="00AC281A" w:rsidRDefault="00594181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lang w:eastAsia="en-US"/>
        </w:rPr>
      </w:pPr>
    </w:p>
    <w:p w:rsidR="001E27B2" w:rsidRPr="00703E97" w:rsidRDefault="00E37657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7. </w:t>
      </w:r>
      <w:r w:rsidR="001E27B2" w:rsidRPr="00703E97">
        <w:rPr>
          <w:rFonts w:eastAsia="Calibri"/>
          <w:b/>
          <w:lang w:eastAsia="en-US"/>
        </w:rPr>
        <w:t>Налоговые льготы</w:t>
      </w:r>
    </w:p>
    <w:p w:rsidR="001E27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3" w:name="Par127"/>
      <w:bookmarkEnd w:id="3"/>
      <w:r>
        <w:rPr>
          <w:rFonts w:eastAsia="Calibri"/>
          <w:lang w:eastAsia="en-US"/>
        </w:rPr>
        <w:t>7.</w:t>
      </w:r>
      <w:r w:rsidR="00FC59B2">
        <w:rPr>
          <w:rFonts w:eastAsia="Calibri"/>
          <w:lang w:eastAsia="en-US"/>
        </w:rPr>
        <w:t xml:space="preserve">1. </w:t>
      </w:r>
      <w:r w:rsidR="001E27B2" w:rsidRPr="001E27B2">
        <w:rPr>
          <w:rFonts w:eastAsia="Calibri"/>
          <w:lang w:eastAsia="en-US"/>
        </w:rPr>
        <w:t>Освобождаются от налогообложения:</w:t>
      </w:r>
    </w:p>
    <w:p w:rsidR="007B2E16" w:rsidRPr="00AC281A" w:rsidRDefault="00E37657" w:rsidP="00DF53A3">
      <w:pPr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 xml:space="preserve">а) </w:t>
      </w:r>
      <w:r w:rsidR="007B2E16" w:rsidRPr="00AC281A">
        <w:rPr>
          <w:rFonts w:eastAsia="Times New Roman"/>
          <w:lang w:eastAsia="ru-RU"/>
        </w:rPr>
        <w:t xml:space="preserve">Органы местного самоуправления, а также учреждения, созданные органами местного самоуправления и отвечающие требованиям статьи 161 Бюджетного кодекса Российской Федерации;            </w:t>
      </w:r>
    </w:p>
    <w:p w:rsidR="001E27B2" w:rsidRPr="00AC281A" w:rsidRDefault="00E37657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C281A">
        <w:rPr>
          <w:rFonts w:eastAsia="Calibri"/>
          <w:lang w:eastAsia="en-US"/>
        </w:rPr>
        <w:t xml:space="preserve">б) </w:t>
      </w:r>
      <w:r w:rsidR="001C6729" w:rsidRPr="00AC281A">
        <w:rPr>
          <w:rFonts w:eastAsia="Calibri"/>
          <w:lang w:eastAsia="en-US"/>
        </w:rPr>
        <w:t xml:space="preserve"> Религиозные организации</w:t>
      </w:r>
      <w:r w:rsidR="001E27B2" w:rsidRPr="00AC281A">
        <w:rPr>
          <w:rFonts w:eastAsia="Calibri"/>
          <w:lang w:eastAsia="en-US"/>
        </w:rPr>
        <w:t xml:space="preserve"> - в отношении принадлежащих им земельных участков, </w:t>
      </w:r>
      <w:r w:rsidR="001E27B2" w:rsidRPr="00AC281A">
        <w:rPr>
          <w:rFonts w:eastAsia="Calibri"/>
          <w:lang w:eastAsia="en-US"/>
        </w:rPr>
        <w:lastRenderedPageBreak/>
        <w:t xml:space="preserve">на которых расположены здания, строения и сооружения религиозного </w:t>
      </w:r>
      <w:r w:rsidR="0048380F" w:rsidRPr="00AC281A">
        <w:rPr>
          <w:rFonts w:eastAsia="Calibri"/>
          <w:lang w:eastAsia="en-US"/>
        </w:rPr>
        <w:t>и благотворительного назначен</w:t>
      </w:r>
      <w:r w:rsidRPr="00AC281A">
        <w:rPr>
          <w:rFonts w:eastAsia="Calibri"/>
          <w:lang w:eastAsia="en-US"/>
        </w:rPr>
        <w:t>ия;</w:t>
      </w:r>
    </w:p>
    <w:p w:rsidR="00E37657" w:rsidRPr="00AC281A" w:rsidRDefault="00E37657" w:rsidP="00DF53A3">
      <w:pPr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 xml:space="preserve">в) </w:t>
      </w:r>
      <w:r w:rsidR="00FC59B2" w:rsidRPr="00AC281A">
        <w:rPr>
          <w:rFonts w:eastAsia="Times New Roman"/>
          <w:lang w:eastAsia="ru-RU"/>
        </w:rPr>
        <w:t xml:space="preserve">Многодетные </w:t>
      </w:r>
      <w:r w:rsidRPr="00AC281A">
        <w:rPr>
          <w:rFonts w:eastAsia="Times New Roman"/>
          <w:lang w:eastAsia="ru-RU"/>
        </w:rPr>
        <w:t>семьи;</w:t>
      </w:r>
      <w:r w:rsidR="00FC59B2" w:rsidRPr="00AC281A">
        <w:rPr>
          <w:rFonts w:eastAsia="Times New Roman"/>
          <w:lang w:eastAsia="ru-RU"/>
        </w:rPr>
        <w:t xml:space="preserve"> </w:t>
      </w:r>
    </w:p>
    <w:p w:rsidR="00E37657" w:rsidRPr="00AC281A" w:rsidRDefault="00E37657" w:rsidP="00DF53A3">
      <w:pPr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>г) М</w:t>
      </w:r>
      <w:r w:rsidR="004D54DE">
        <w:rPr>
          <w:rFonts w:eastAsia="Times New Roman"/>
          <w:lang w:eastAsia="ru-RU"/>
        </w:rPr>
        <w:t>атери и отцы одиноч</w:t>
      </w:r>
      <w:r w:rsidR="00FC59B2" w:rsidRPr="00AC281A">
        <w:rPr>
          <w:rFonts w:eastAsia="Times New Roman"/>
          <w:lang w:eastAsia="ru-RU"/>
        </w:rPr>
        <w:t>к</w:t>
      </w:r>
      <w:r w:rsidR="004D54DE">
        <w:rPr>
          <w:rFonts w:eastAsia="Times New Roman"/>
          <w:lang w:eastAsia="ru-RU"/>
        </w:rPr>
        <w:t>и</w:t>
      </w:r>
      <w:r w:rsidR="00FC59B2" w:rsidRPr="00AC281A">
        <w:rPr>
          <w:rFonts w:eastAsia="Times New Roman"/>
          <w:lang w:eastAsia="ru-RU"/>
        </w:rPr>
        <w:t xml:space="preserve"> (имеющих несовершеннолетних детей), </w:t>
      </w:r>
    </w:p>
    <w:p w:rsidR="00E37657" w:rsidRPr="00AC281A" w:rsidRDefault="00E37657" w:rsidP="00DF53A3">
      <w:pPr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>д) У</w:t>
      </w:r>
      <w:r w:rsidR="004D54DE">
        <w:rPr>
          <w:rFonts w:eastAsia="Times New Roman"/>
          <w:lang w:eastAsia="ru-RU"/>
        </w:rPr>
        <w:t>частники и инвалиды</w:t>
      </w:r>
      <w:r w:rsidR="00FC59B2" w:rsidRPr="00AC281A">
        <w:rPr>
          <w:rFonts w:eastAsia="Times New Roman"/>
          <w:lang w:eastAsia="ru-RU"/>
        </w:rPr>
        <w:t xml:space="preserve"> Великой Отечественной войны, вдов</w:t>
      </w:r>
      <w:r w:rsidR="004D54DE">
        <w:rPr>
          <w:rFonts w:eastAsia="Times New Roman"/>
          <w:lang w:eastAsia="ru-RU"/>
        </w:rPr>
        <w:t>ы</w:t>
      </w:r>
      <w:r w:rsidR="00FC59B2" w:rsidRPr="00AC281A">
        <w:rPr>
          <w:rFonts w:eastAsia="Times New Roman"/>
          <w:lang w:eastAsia="ru-RU"/>
        </w:rPr>
        <w:t xml:space="preserve"> умерших и погибших участни</w:t>
      </w:r>
      <w:r w:rsidRPr="00AC281A">
        <w:rPr>
          <w:rFonts w:eastAsia="Times New Roman"/>
          <w:lang w:eastAsia="ru-RU"/>
        </w:rPr>
        <w:t>ков Великой Отечественной войны;</w:t>
      </w:r>
    </w:p>
    <w:p w:rsidR="00FC59B2" w:rsidRPr="00FC59B2" w:rsidRDefault="00E37657" w:rsidP="00DF53A3">
      <w:pPr>
        <w:ind w:firstLine="851"/>
        <w:jc w:val="both"/>
        <w:rPr>
          <w:rFonts w:eastAsia="Times New Roman"/>
          <w:lang w:eastAsia="ru-RU"/>
        </w:rPr>
      </w:pPr>
      <w:r w:rsidRPr="00AC281A">
        <w:rPr>
          <w:rFonts w:eastAsia="Times New Roman"/>
          <w:lang w:eastAsia="ru-RU"/>
        </w:rPr>
        <w:t xml:space="preserve">е) </w:t>
      </w:r>
      <w:r w:rsidR="00BE6C0E">
        <w:rPr>
          <w:rFonts w:eastAsia="Times New Roman"/>
          <w:lang w:eastAsia="ru-RU"/>
        </w:rPr>
        <w:t>военнослужащие, проходящие военную службу по призыву</w:t>
      </w:r>
      <w:r w:rsidR="00FC59B2" w:rsidRPr="00AC281A">
        <w:rPr>
          <w:rFonts w:eastAsia="Times New Roman"/>
          <w:lang w:eastAsia="ru-RU"/>
        </w:rPr>
        <w:t xml:space="preserve"> – за земли, предоставляемые для индивидуального жилищного строительства, ведения личного подсобного хозяйства, садоводства, огородничества в пределах установленных нормативов отвода площади земельных участков.</w:t>
      </w:r>
    </w:p>
    <w:p w:rsidR="0048380F" w:rsidRPr="00FC59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E37657">
        <w:rPr>
          <w:rFonts w:eastAsia="Calibri"/>
          <w:lang w:eastAsia="en-US"/>
        </w:rPr>
        <w:t xml:space="preserve">2. </w:t>
      </w:r>
      <w:r w:rsidR="0048380F" w:rsidRPr="00FC59B2">
        <w:rPr>
          <w:rFonts w:eastAsia="Calibri"/>
          <w:lang w:eastAsia="en-US"/>
        </w:rPr>
        <w:t xml:space="preserve">Налоговая база уменьшается на не облагаемую налогом сумму в размере 10 000 рублей на одного </w:t>
      </w:r>
      <w:hyperlink r:id="rId11" w:history="1">
        <w:r w:rsidR="0048380F" w:rsidRPr="00FC59B2">
          <w:rPr>
            <w:rFonts w:eastAsia="Calibri"/>
            <w:lang w:eastAsia="en-US"/>
          </w:rPr>
          <w:t>налогоплательщика</w:t>
        </w:r>
      </w:hyperlink>
      <w:r w:rsidR="0048380F" w:rsidRPr="00FC59B2">
        <w:rPr>
          <w:rFonts w:eastAsia="Calibri"/>
          <w:lang w:eastAsia="en-US"/>
        </w:rPr>
        <w:t xml:space="preserve"> на территории муниципального образования городское поселение </w:t>
      </w:r>
      <w:r w:rsidR="00603058">
        <w:rPr>
          <w:rFonts w:eastAsia="Calibri"/>
          <w:lang w:eastAsia="en-US"/>
        </w:rPr>
        <w:t xml:space="preserve">Печенга </w:t>
      </w:r>
      <w:r w:rsidR="0048380F" w:rsidRPr="00FC59B2">
        <w:rPr>
          <w:rFonts w:eastAsia="Calibri"/>
          <w:lang w:eastAsia="en-US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8380F" w:rsidRPr="00FC59B2" w:rsidRDefault="00E37657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397F58">
        <w:rPr>
          <w:rFonts w:eastAsia="Calibri"/>
          <w:lang w:eastAsia="en-US"/>
        </w:rPr>
        <w:t>) Герои Советского Союза, Герои Российской Федерации, полные кавалеры</w:t>
      </w:r>
      <w:r w:rsidR="0048380F" w:rsidRPr="00FC59B2">
        <w:rPr>
          <w:rFonts w:eastAsia="Calibri"/>
          <w:lang w:eastAsia="en-US"/>
        </w:rPr>
        <w:t xml:space="preserve"> ордена Славы;</w:t>
      </w:r>
    </w:p>
    <w:p w:rsidR="0048380F" w:rsidRPr="00FC59B2" w:rsidRDefault="00E37657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</w:t>
      </w:r>
      <w:r w:rsidR="00397F58">
        <w:rPr>
          <w:rFonts w:eastAsia="Calibri"/>
          <w:lang w:eastAsia="en-US"/>
        </w:rPr>
        <w:t>нвалиды</w:t>
      </w:r>
      <w:r w:rsidR="0048380F" w:rsidRPr="00FC59B2">
        <w:rPr>
          <w:rFonts w:eastAsia="Calibri"/>
          <w:lang w:eastAsia="en-US"/>
        </w:rPr>
        <w:t xml:space="preserve"> I и II групп инвалидности;</w:t>
      </w:r>
    </w:p>
    <w:p w:rsidR="0048380F" w:rsidRPr="00FC59B2" w:rsidRDefault="00E37657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</w:t>
      </w:r>
      <w:r w:rsidR="00397F58">
        <w:rPr>
          <w:rFonts w:eastAsia="Calibri"/>
          <w:lang w:eastAsia="en-US"/>
        </w:rPr>
        <w:t>нвалиды</w:t>
      </w:r>
      <w:r w:rsidR="0048380F" w:rsidRPr="00FC59B2">
        <w:rPr>
          <w:rFonts w:eastAsia="Calibri"/>
          <w:lang w:eastAsia="en-US"/>
        </w:rPr>
        <w:t xml:space="preserve"> с детства;</w:t>
      </w:r>
    </w:p>
    <w:p w:rsidR="0048380F" w:rsidRPr="00FC59B2" w:rsidRDefault="00E37657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В</w:t>
      </w:r>
      <w:r w:rsidR="00397F58">
        <w:rPr>
          <w:rFonts w:eastAsia="Calibri"/>
          <w:lang w:eastAsia="en-US"/>
        </w:rPr>
        <w:t>етераны и инвалиды</w:t>
      </w:r>
      <w:r w:rsidR="0048380F" w:rsidRPr="00FC59B2">
        <w:rPr>
          <w:rFonts w:eastAsia="Calibri"/>
          <w:lang w:eastAsia="en-US"/>
        </w:rPr>
        <w:t xml:space="preserve"> Великой Отечес</w:t>
      </w:r>
      <w:r w:rsidR="00397F58">
        <w:rPr>
          <w:rFonts w:eastAsia="Calibri"/>
          <w:lang w:eastAsia="en-US"/>
        </w:rPr>
        <w:t>твенной войны, а также ветераны и инвалиды</w:t>
      </w:r>
      <w:r w:rsidR="0048380F" w:rsidRPr="00FC59B2">
        <w:rPr>
          <w:rFonts w:eastAsia="Calibri"/>
          <w:lang w:eastAsia="en-US"/>
        </w:rPr>
        <w:t xml:space="preserve"> боевых действий;</w:t>
      </w:r>
    </w:p>
    <w:p w:rsidR="0048380F" w:rsidRPr="00FC59B2" w:rsidRDefault="00397F58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д) Л</w:t>
      </w:r>
      <w:r w:rsidR="0048380F" w:rsidRPr="00FC59B2">
        <w:rPr>
          <w:rFonts w:eastAsia="Calibri"/>
          <w:lang w:eastAsia="en-US"/>
        </w:rPr>
        <w:t>иц</w:t>
      </w:r>
      <w:r>
        <w:rPr>
          <w:rFonts w:eastAsia="Calibri"/>
          <w:lang w:eastAsia="en-US"/>
        </w:rPr>
        <w:t>а, имеющие</w:t>
      </w:r>
      <w:r w:rsidR="0048380F" w:rsidRPr="00FC59B2">
        <w:rPr>
          <w:rFonts w:eastAsia="Calibri"/>
          <w:lang w:eastAsia="en-US"/>
        </w:rPr>
        <w:t xml:space="preserve"> право на получение социальной поддержки в соответствии с </w:t>
      </w:r>
      <w:hyperlink r:id="rId12" w:history="1">
        <w:r w:rsidR="0048380F" w:rsidRPr="00FC59B2">
          <w:rPr>
            <w:rFonts w:eastAsia="Calibri"/>
            <w:lang w:eastAsia="en-US"/>
          </w:rPr>
          <w:t>Законом</w:t>
        </w:r>
      </w:hyperlink>
      <w:r w:rsidR="0048380F" w:rsidRPr="00FC59B2">
        <w:rPr>
          <w:rFonts w:eastAsia="Calibri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="0048380F" w:rsidRPr="00FC59B2">
          <w:rPr>
            <w:rFonts w:eastAsia="Calibri"/>
            <w:lang w:eastAsia="en-US"/>
          </w:rPr>
          <w:t>Закона</w:t>
        </w:r>
      </w:hyperlink>
      <w:r w:rsidR="0048380F" w:rsidRPr="00FC59B2">
        <w:rPr>
          <w:rFonts w:eastAsia="Calibri"/>
          <w:lang w:eastAsia="en-US"/>
        </w:rPr>
        <w:t xml:space="preserve"> Российской Федерации от 18 июня 1992 года N 3061-1), в соответствии с Федеральным </w:t>
      </w:r>
      <w:hyperlink r:id="rId14" w:history="1">
        <w:r w:rsidR="0048380F" w:rsidRPr="00FC59B2">
          <w:rPr>
            <w:rFonts w:eastAsia="Calibri"/>
            <w:lang w:eastAsia="en-US"/>
          </w:rPr>
          <w:t>законом</w:t>
        </w:r>
      </w:hyperlink>
      <w:r w:rsidR="0048380F" w:rsidRPr="00FC59B2">
        <w:rPr>
          <w:rFonts w:eastAsia="Calibri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48380F" w:rsidRPr="00FC59B2">
        <w:rPr>
          <w:rFonts w:eastAsia="Calibri"/>
          <w:lang w:eastAsia="en-US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="0048380F" w:rsidRPr="00FC59B2">
        <w:rPr>
          <w:rFonts w:eastAsia="Calibri"/>
          <w:lang w:eastAsia="en-US"/>
        </w:rPr>
        <w:t>Теча</w:t>
      </w:r>
      <w:proofErr w:type="spellEnd"/>
      <w:r w:rsidR="0048380F" w:rsidRPr="00FC59B2">
        <w:rPr>
          <w:rFonts w:eastAsia="Calibri"/>
          <w:lang w:eastAsia="en-US"/>
        </w:rPr>
        <w:t xml:space="preserve">" и в соответствии с Федеральным </w:t>
      </w:r>
      <w:hyperlink r:id="rId15" w:history="1">
        <w:r w:rsidR="0048380F" w:rsidRPr="00FC59B2">
          <w:rPr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10 января 2002 года №</w:t>
      </w:r>
      <w:r w:rsidR="0048380F" w:rsidRPr="00FC59B2">
        <w:rPr>
          <w:rFonts w:eastAsia="Calibri"/>
          <w:lang w:eastAsia="en-US"/>
        </w:rPr>
        <w:t xml:space="preserve"> 2-ФЗ </w:t>
      </w:r>
      <w:r>
        <w:rPr>
          <w:rFonts w:eastAsia="Calibri"/>
          <w:lang w:eastAsia="en-US"/>
        </w:rPr>
        <w:t xml:space="preserve">                         </w:t>
      </w:r>
      <w:r w:rsidR="0048380F" w:rsidRPr="00FC59B2">
        <w:rPr>
          <w:rFonts w:eastAsia="Calibri"/>
          <w:lang w:eastAsia="en-US"/>
        </w:rPr>
        <w:t>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8380F" w:rsidRPr="00FC59B2" w:rsidRDefault="00397F58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Л</w:t>
      </w:r>
      <w:r w:rsidR="0048380F" w:rsidRPr="00FC59B2">
        <w:rPr>
          <w:rFonts w:eastAsia="Calibri"/>
          <w:lang w:eastAsia="en-US"/>
        </w:rPr>
        <w:t>иц</w:t>
      </w:r>
      <w:r>
        <w:rPr>
          <w:rFonts w:eastAsia="Calibri"/>
          <w:lang w:eastAsia="en-US"/>
        </w:rPr>
        <w:t>а, принимавшие</w:t>
      </w:r>
      <w:r w:rsidR="0048380F" w:rsidRPr="00FC59B2">
        <w:rPr>
          <w:rFonts w:eastAsia="Calibri"/>
          <w:lang w:eastAsia="en-US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8380F" w:rsidRPr="00FC59B2" w:rsidRDefault="00397F58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 Л</w:t>
      </w:r>
      <w:r w:rsidR="0048380F" w:rsidRPr="00FC59B2">
        <w:rPr>
          <w:rFonts w:eastAsia="Calibri"/>
          <w:lang w:eastAsia="en-US"/>
        </w:rPr>
        <w:t>иц</w:t>
      </w:r>
      <w:r>
        <w:rPr>
          <w:rFonts w:eastAsia="Calibri"/>
          <w:lang w:eastAsia="en-US"/>
        </w:rPr>
        <w:t>а, получившие или перенесшие лучевую болезнь или ставшие</w:t>
      </w:r>
      <w:r w:rsidR="0048380F" w:rsidRPr="00FC59B2">
        <w:rPr>
          <w:rFonts w:eastAsia="Calibri"/>
          <w:lang w:eastAsia="en-US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72029" w:rsidRPr="00FC59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E37657">
        <w:rPr>
          <w:rFonts w:eastAsia="Calibri"/>
          <w:lang w:eastAsia="en-US"/>
        </w:rPr>
        <w:t>3</w:t>
      </w:r>
      <w:r w:rsidR="0048380F" w:rsidRPr="00FC59B2">
        <w:rPr>
          <w:rFonts w:eastAsia="Calibri"/>
          <w:lang w:eastAsia="en-US"/>
        </w:rPr>
        <w:t xml:space="preserve">. Уменьшение налоговой базы на не облагаемую налогом сумму, установленную </w:t>
      </w:r>
      <w:hyperlink w:anchor="Par70" w:history="1">
        <w:r w:rsidR="0048380F" w:rsidRPr="00FC59B2">
          <w:rPr>
            <w:rFonts w:eastAsia="Calibri"/>
            <w:lang w:eastAsia="en-US"/>
          </w:rPr>
          <w:t xml:space="preserve">пунктом </w:t>
        </w:r>
        <w:r w:rsidR="00B72029" w:rsidRPr="00FC59B2">
          <w:rPr>
            <w:rFonts w:eastAsia="Calibri"/>
            <w:lang w:eastAsia="en-US"/>
          </w:rPr>
          <w:t>3</w:t>
        </w:r>
      </w:hyperlink>
      <w:r w:rsidR="0048380F" w:rsidRPr="00FC59B2">
        <w:rPr>
          <w:rFonts w:eastAsia="Calibri"/>
          <w:lang w:eastAsia="en-US"/>
        </w:rPr>
        <w:t xml:space="preserve"> настоящей статьи, производится</w:t>
      </w:r>
      <w:r w:rsidR="0048380F" w:rsidRPr="001E27B2">
        <w:rPr>
          <w:rFonts w:eastAsia="Calibri"/>
          <w:lang w:eastAsia="en-US"/>
        </w:rPr>
        <w:t xml:space="preserve"> на основании документов, подтверждающих право на уменьшение налоговой базы, представляемых налогоплательщиком в налоговый орган по мест</w:t>
      </w:r>
      <w:r w:rsidR="00B72029">
        <w:rPr>
          <w:rFonts w:eastAsia="Calibri"/>
          <w:lang w:eastAsia="en-US"/>
        </w:rPr>
        <w:t xml:space="preserve">у нахождения земельного участка  </w:t>
      </w:r>
      <w:r w:rsidR="00B72029" w:rsidRPr="00FC59B2">
        <w:rPr>
          <w:rFonts w:eastAsia="Calibri"/>
          <w:lang w:eastAsia="en-US"/>
        </w:rPr>
        <w:t>не позднее 1 февраля года, следующего за истекшим налоговым периодом.</w:t>
      </w:r>
    </w:p>
    <w:p w:rsidR="0048380F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E37657">
        <w:rPr>
          <w:rFonts w:eastAsia="Calibri"/>
          <w:lang w:eastAsia="en-US"/>
        </w:rPr>
        <w:t>4</w:t>
      </w:r>
      <w:r w:rsidR="0048380F" w:rsidRPr="00FC59B2">
        <w:rPr>
          <w:rFonts w:eastAsia="Calibri"/>
          <w:lang w:eastAsia="en-US"/>
        </w:rPr>
        <w:t>. Если размер не облагаемой налогом суммы</w:t>
      </w:r>
      <w:r w:rsidR="0048380F" w:rsidRPr="001E27B2">
        <w:rPr>
          <w:rFonts w:eastAsia="Calibri"/>
          <w:lang w:eastAsia="en-US"/>
        </w:rPr>
        <w:t xml:space="preserve">, предусмотренной </w:t>
      </w:r>
      <w:hyperlink w:anchor="Par70" w:history="1">
        <w:r w:rsidR="0048380F" w:rsidRPr="00FC59B2">
          <w:rPr>
            <w:rFonts w:eastAsia="Calibri"/>
            <w:lang w:eastAsia="en-US"/>
          </w:rPr>
          <w:t xml:space="preserve">пунктом </w:t>
        </w:r>
        <w:r w:rsidR="00FC59B2">
          <w:rPr>
            <w:rFonts w:eastAsia="Calibri"/>
            <w:lang w:eastAsia="en-US"/>
          </w:rPr>
          <w:t>2</w:t>
        </w:r>
      </w:hyperlink>
      <w:r w:rsidR="0048380F" w:rsidRPr="00FC59B2">
        <w:rPr>
          <w:rFonts w:eastAsia="Calibri"/>
          <w:lang w:eastAsia="en-US"/>
        </w:rPr>
        <w:t xml:space="preserve"> настоящей статьи, превышает размер налоговой базы, определенной в отношении </w:t>
      </w:r>
      <w:r w:rsidR="0048380F" w:rsidRPr="001E27B2">
        <w:rPr>
          <w:rFonts w:eastAsia="Calibri"/>
          <w:lang w:eastAsia="en-US"/>
        </w:rPr>
        <w:t>земельного участка, налоговая база принимается равной нулю.</w:t>
      </w:r>
    </w:p>
    <w:p w:rsidR="00DF53A3" w:rsidRPr="00DF53A3" w:rsidRDefault="00DF53A3" w:rsidP="00DF53A3">
      <w:pPr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DF53A3">
        <w:rPr>
          <w:rFonts w:eastAsia="Calibri"/>
          <w:lang w:eastAsia="en-US"/>
        </w:rPr>
        <w:t>7.5. В соответствии с пунктом 10 статьи 396 н</w:t>
      </w:r>
      <w:r w:rsidRPr="00DF53A3">
        <w:rPr>
          <w:rFonts w:eastAsia="Times New Roman"/>
          <w:lang w:eastAsia="ru-RU"/>
        </w:rPr>
        <w:t xml:space="preserve">алогоплательщики, имеющие право на </w:t>
      </w:r>
      <w:hyperlink r:id="rId16" w:history="1">
        <w:r w:rsidRPr="00DF53A3">
          <w:rPr>
            <w:rFonts w:eastAsia="Times New Roman"/>
            <w:lang w:eastAsia="ru-RU"/>
          </w:rPr>
          <w:t>налоговые льготы</w:t>
        </w:r>
      </w:hyperlink>
      <w:r w:rsidRPr="00DF53A3">
        <w:rPr>
          <w:rFonts w:eastAsia="Times New Roman"/>
          <w:lang w:eastAsia="ru-RU"/>
        </w:rPr>
        <w:t>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Налоговым кодексом Российской Федерации</w:t>
      </w:r>
    </w:p>
    <w:p w:rsidR="00DF53A3" w:rsidRPr="00DF53A3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DF53A3" w:rsidRPr="000C6580" w:rsidRDefault="00E37657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8. </w:t>
      </w:r>
      <w:r w:rsidR="001E27B2" w:rsidRPr="000C6580">
        <w:rPr>
          <w:rFonts w:eastAsia="Calibri"/>
          <w:b/>
          <w:lang w:eastAsia="en-US"/>
        </w:rPr>
        <w:t>Порядок исчисления налога и авансовых платежей по налогу</w:t>
      </w:r>
    </w:p>
    <w:p w:rsidR="00703E97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4" w:name="Par149"/>
      <w:bookmarkEnd w:id="4"/>
      <w:r>
        <w:rPr>
          <w:rFonts w:eastAsia="Calibri"/>
          <w:lang w:eastAsia="en-US"/>
        </w:rPr>
        <w:t>8.</w:t>
      </w:r>
      <w:r w:rsidR="001E27B2" w:rsidRPr="001E27B2">
        <w:rPr>
          <w:rFonts w:eastAsia="Calibri"/>
          <w:lang w:eastAsia="en-US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r w:rsidR="00703E97">
        <w:rPr>
          <w:rFonts w:eastAsia="Calibri"/>
          <w:lang w:eastAsia="en-US"/>
        </w:rPr>
        <w:t>Налоговым кодексом РФ.</w:t>
      </w:r>
    </w:p>
    <w:p w:rsidR="001E27B2" w:rsidRPr="001E27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1E27B2" w:rsidRPr="001E27B2">
        <w:rPr>
          <w:rFonts w:eastAsia="Calibri"/>
          <w:lang w:eastAsia="en-US"/>
        </w:rPr>
        <w:t>2. Налогоплательщики</w:t>
      </w:r>
      <w:r w:rsidR="000C6580">
        <w:rPr>
          <w:rFonts w:eastAsia="Calibri"/>
          <w:lang w:eastAsia="en-US"/>
        </w:rPr>
        <w:t xml:space="preserve"> </w:t>
      </w:r>
      <w:r w:rsidR="001E27B2" w:rsidRPr="001E27B2">
        <w:rPr>
          <w:rFonts w:eastAsia="Calibri"/>
          <w:lang w:eastAsia="en-US"/>
        </w:rPr>
        <w:t>-</w:t>
      </w:r>
      <w:r w:rsidR="000C6580">
        <w:rPr>
          <w:rFonts w:eastAsia="Calibri"/>
          <w:lang w:eastAsia="en-US"/>
        </w:rPr>
        <w:t xml:space="preserve"> </w:t>
      </w:r>
      <w:r w:rsidR="001E27B2" w:rsidRPr="001E27B2">
        <w:rPr>
          <w:rFonts w:eastAsia="Calibri"/>
          <w:lang w:eastAsia="en-US"/>
        </w:rPr>
        <w:t xml:space="preserve">организации исчисляют сумму налога (сумму авансовых </w:t>
      </w:r>
      <w:r w:rsidR="001E27B2" w:rsidRPr="001E27B2">
        <w:rPr>
          <w:rFonts w:eastAsia="Calibri"/>
          <w:lang w:eastAsia="en-US"/>
        </w:rPr>
        <w:lastRenderedPageBreak/>
        <w:t>платежей по налогу) самостоятельно.</w:t>
      </w:r>
    </w:p>
    <w:p w:rsidR="001E27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="001E27B2" w:rsidRPr="001E27B2">
        <w:rPr>
          <w:rFonts w:eastAsia="Calibri"/>
          <w:lang w:eastAsia="en-US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DF53A3" w:rsidRPr="001E27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E27B2" w:rsidRPr="002C0C50" w:rsidRDefault="00E37657" w:rsidP="003C398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9. </w:t>
      </w:r>
      <w:r w:rsidR="001E27B2" w:rsidRPr="002C0C50">
        <w:rPr>
          <w:rFonts w:eastAsia="Calibri"/>
          <w:b/>
          <w:lang w:eastAsia="en-US"/>
        </w:rPr>
        <w:t>Порядок и сроки уплаты налога и авансовых платежей по налогу</w:t>
      </w:r>
    </w:p>
    <w:p w:rsidR="00C92AE3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1E27B2" w:rsidRPr="001E27B2">
        <w:rPr>
          <w:rFonts w:eastAsia="Calibri"/>
          <w:lang w:eastAsia="en-US"/>
        </w:rPr>
        <w:t>1. Налог подлеж</w:t>
      </w:r>
      <w:r w:rsidR="00C92AE3">
        <w:rPr>
          <w:rFonts w:eastAsia="Calibri"/>
          <w:lang w:eastAsia="en-US"/>
        </w:rPr>
        <w:t>и</w:t>
      </w:r>
      <w:r w:rsidR="001E27B2" w:rsidRPr="001E27B2">
        <w:rPr>
          <w:rFonts w:eastAsia="Calibri"/>
          <w:lang w:eastAsia="en-US"/>
        </w:rPr>
        <w:t>т уплате нало</w:t>
      </w:r>
      <w:r w:rsidR="00685A97">
        <w:rPr>
          <w:rFonts w:eastAsia="Calibri"/>
          <w:lang w:eastAsia="en-US"/>
        </w:rPr>
        <w:t xml:space="preserve">гоплательщиками-организациями не позднее </w:t>
      </w:r>
      <w:r w:rsidR="007B2E16">
        <w:rPr>
          <w:rFonts w:eastAsia="Calibri"/>
          <w:lang w:eastAsia="en-US"/>
        </w:rPr>
        <w:t>1 февраля года</w:t>
      </w:r>
      <w:r w:rsidR="001E27B2" w:rsidRPr="001E27B2">
        <w:rPr>
          <w:rFonts w:eastAsia="Calibri"/>
          <w:lang w:eastAsia="en-US"/>
        </w:rPr>
        <w:t>,</w:t>
      </w:r>
      <w:r w:rsidR="00685A97">
        <w:rPr>
          <w:rFonts w:eastAsia="Calibri"/>
          <w:lang w:eastAsia="en-US"/>
        </w:rPr>
        <w:t xml:space="preserve"> следующего</w:t>
      </w:r>
      <w:r w:rsidR="007B2E16">
        <w:rPr>
          <w:rFonts w:eastAsia="Calibri"/>
          <w:lang w:eastAsia="en-US"/>
        </w:rPr>
        <w:t xml:space="preserve"> за отчетным налоговым периодом.</w:t>
      </w:r>
    </w:p>
    <w:p w:rsidR="00C92AE3" w:rsidRDefault="00C92AE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1E27B2">
        <w:rPr>
          <w:rFonts w:eastAsia="Calibri"/>
          <w:lang w:eastAsia="en-US"/>
        </w:rPr>
        <w:t xml:space="preserve">вансовые платежи по налогу </w:t>
      </w:r>
      <w:proofErr w:type="gramStart"/>
      <w:r w:rsidRPr="001E27B2">
        <w:rPr>
          <w:rFonts w:eastAsia="Calibri"/>
          <w:lang w:eastAsia="en-US"/>
        </w:rPr>
        <w:t>подлежат уплате нало</w:t>
      </w:r>
      <w:r>
        <w:rPr>
          <w:rFonts w:eastAsia="Calibri"/>
          <w:lang w:eastAsia="en-US"/>
        </w:rPr>
        <w:t xml:space="preserve">гоплательщиками-организациями </w:t>
      </w:r>
      <w:r w:rsidRPr="0071757D">
        <w:rPr>
          <w:color w:val="000000"/>
        </w:rPr>
        <w:t>вносится</w:t>
      </w:r>
      <w:proofErr w:type="gramEnd"/>
      <w:r w:rsidRPr="0071757D">
        <w:rPr>
          <w:color w:val="000000"/>
        </w:rPr>
        <w:t xml:space="preserve"> ежеквартально равными частями не позднее пятнадцатого числа третьего месяца текущего квартала</w:t>
      </w:r>
      <w:r w:rsidRPr="001E27B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следующего за отчетным налоговым периодом.</w:t>
      </w:r>
    </w:p>
    <w:p w:rsidR="001E27B2" w:rsidRPr="001E27B2" w:rsidRDefault="001E27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E27B2">
        <w:rPr>
          <w:rFonts w:eastAsia="Calibri"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7B2E16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1E27B2" w:rsidRPr="001E27B2">
        <w:rPr>
          <w:rFonts w:eastAsia="Calibri"/>
          <w:lang w:eastAsia="en-US"/>
        </w:rPr>
        <w:t>2. В течение налогового периода налогоплательщики-организации уплачивают авансовые платежи по налогу</w:t>
      </w:r>
      <w:r>
        <w:rPr>
          <w:rFonts w:eastAsia="Calibri"/>
          <w:lang w:eastAsia="en-US"/>
        </w:rPr>
        <w:t>.</w:t>
      </w:r>
    </w:p>
    <w:p w:rsidR="001E27B2" w:rsidRPr="001E27B2" w:rsidRDefault="001E27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E27B2">
        <w:rPr>
          <w:rFonts w:eastAsia="Calibri"/>
          <w:lang w:eastAsia="en-US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hyperlink w:anchor="Par163" w:history="1">
        <w:r w:rsidRPr="00381EFA">
          <w:rPr>
            <w:rFonts w:eastAsia="Calibri"/>
            <w:color w:val="000000"/>
            <w:lang w:eastAsia="en-US"/>
          </w:rPr>
          <w:t>пунктом 5 статьи 396</w:t>
        </w:r>
      </w:hyperlink>
      <w:r w:rsidRPr="00381EFA">
        <w:rPr>
          <w:rFonts w:eastAsia="Calibri"/>
          <w:color w:val="000000"/>
          <w:lang w:eastAsia="en-US"/>
        </w:rPr>
        <w:t xml:space="preserve"> </w:t>
      </w:r>
      <w:r w:rsidR="007B2E16">
        <w:rPr>
          <w:rFonts w:eastAsia="Calibri"/>
          <w:lang w:eastAsia="en-US"/>
        </w:rPr>
        <w:t>Налогового</w:t>
      </w:r>
      <w:r w:rsidRPr="001E27B2">
        <w:rPr>
          <w:rFonts w:eastAsia="Calibri"/>
          <w:lang w:eastAsia="en-US"/>
        </w:rPr>
        <w:t xml:space="preserve"> Кодекса</w:t>
      </w:r>
      <w:r w:rsidR="007B2E16">
        <w:rPr>
          <w:rFonts w:eastAsia="Calibri"/>
          <w:lang w:eastAsia="en-US"/>
        </w:rPr>
        <w:t xml:space="preserve"> </w:t>
      </w:r>
      <w:r w:rsidR="00DF53A3">
        <w:rPr>
          <w:rFonts w:eastAsia="Calibri"/>
          <w:lang w:eastAsia="en-US"/>
        </w:rPr>
        <w:t>Российской Федерации</w:t>
      </w:r>
      <w:r w:rsidRPr="001E27B2">
        <w:rPr>
          <w:rFonts w:eastAsia="Calibri"/>
          <w:lang w:eastAsia="en-US"/>
        </w:rPr>
        <w:t>.</w:t>
      </w:r>
    </w:p>
    <w:p w:rsidR="001E27B2" w:rsidRPr="001E27B2" w:rsidRDefault="00DF53A3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5" w:name="Par218"/>
      <w:bookmarkEnd w:id="5"/>
      <w:r>
        <w:rPr>
          <w:rFonts w:eastAsia="Calibri"/>
          <w:lang w:eastAsia="en-US"/>
        </w:rPr>
        <w:t>9.</w:t>
      </w:r>
      <w:r w:rsidR="007B2E16">
        <w:rPr>
          <w:rFonts w:eastAsia="Calibri"/>
          <w:lang w:eastAsia="en-US"/>
        </w:rPr>
        <w:t>3</w:t>
      </w:r>
      <w:r w:rsidR="001E27B2" w:rsidRPr="001E27B2">
        <w:rPr>
          <w:rFonts w:eastAsia="Calibri"/>
          <w:lang w:eastAsia="en-US"/>
        </w:rPr>
        <w:t>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1E27B2" w:rsidRPr="001E27B2" w:rsidRDefault="001E27B2" w:rsidP="00DF53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83161" w:rsidRPr="001E27B2" w:rsidRDefault="00183161" w:rsidP="00DF53A3">
      <w:pPr>
        <w:ind w:firstLine="851"/>
        <w:jc w:val="both"/>
        <w:rPr>
          <w:lang w:eastAsia="ru-RU"/>
        </w:rPr>
      </w:pPr>
    </w:p>
    <w:p w:rsidR="00C47A01" w:rsidRPr="001E27B2" w:rsidRDefault="00C47A01" w:rsidP="00DF53A3">
      <w:pPr>
        <w:ind w:firstLine="851"/>
        <w:jc w:val="both"/>
      </w:pPr>
    </w:p>
    <w:sectPr w:rsidR="00C47A01" w:rsidRPr="001E27B2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5"/>
  </w:num>
  <w:num w:numId="5">
    <w:abstractNumId w:val="10"/>
  </w:num>
  <w:num w:numId="6">
    <w:abstractNumId w:val="30"/>
  </w:num>
  <w:num w:numId="7">
    <w:abstractNumId w:val="16"/>
  </w:num>
  <w:num w:numId="8">
    <w:abstractNumId w:val="2"/>
  </w:num>
  <w:num w:numId="9">
    <w:abstractNumId w:val="1"/>
  </w:num>
  <w:num w:numId="10">
    <w:abstractNumId w:val="23"/>
  </w:num>
  <w:num w:numId="11">
    <w:abstractNumId w:val="28"/>
  </w:num>
  <w:num w:numId="12">
    <w:abstractNumId w:val="3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4"/>
  </w:num>
  <w:num w:numId="18">
    <w:abstractNumId w:val="7"/>
  </w:num>
  <w:num w:numId="19">
    <w:abstractNumId w:val="24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26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70FED"/>
    <w:rsid w:val="0008421D"/>
    <w:rsid w:val="000859AE"/>
    <w:rsid w:val="000A3F1C"/>
    <w:rsid w:val="000B3937"/>
    <w:rsid w:val="000C20C0"/>
    <w:rsid w:val="000C6580"/>
    <w:rsid w:val="000D5B14"/>
    <w:rsid w:val="000E2901"/>
    <w:rsid w:val="000E291C"/>
    <w:rsid w:val="0010668E"/>
    <w:rsid w:val="00122585"/>
    <w:rsid w:val="0014691A"/>
    <w:rsid w:val="00157E60"/>
    <w:rsid w:val="00161709"/>
    <w:rsid w:val="00174E83"/>
    <w:rsid w:val="00183161"/>
    <w:rsid w:val="001914E0"/>
    <w:rsid w:val="001C5931"/>
    <w:rsid w:val="001C6729"/>
    <w:rsid w:val="001E27B2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C0C50"/>
    <w:rsid w:val="002E4070"/>
    <w:rsid w:val="002E4988"/>
    <w:rsid w:val="00320EDA"/>
    <w:rsid w:val="00334971"/>
    <w:rsid w:val="003435ED"/>
    <w:rsid w:val="00346A88"/>
    <w:rsid w:val="0036731D"/>
    <w:rsid w:val="00381EFA"/>
    <w:rsid w:val="0038473D"/>
    <w:rsid w:val="00392394"/>
    <w:rsid w:val="00397CB7"/>
    <w:rsid w:val="00397F58"/>
    <w:rsid w:val="003A4364"/>
    <w:rsid w:val="003B060A"/>
    <w:rsid w:val="003C398F"/>
    <w:rsid w:val="003D0849"/>
    <w:rsid w:val="003E2C38"/>
    <w:rsid w:val="00400761"/>
    <w:rsid w:val="00401C43"/>
    <w:rsid w:val="0041793F"/>
    <w:rsid w:val="00421AA3"/>
    <w:rsid w:val="0043454B"/>
    <w:rsid w:val="00455368"/>
    <w:rsid w:val="0046282D"/>
    <w:rsid w:val="00464137"/>
    <w:rsid w:val="0048380F"/>
    <w:rsid w:val="004A19C8"/>
    <w:rsid w:val="004B499F"/>
    <w:rsid w:val="004D54DE"/>
    <w:rsid w:val="00571E20"/>
    <w:rsid w:val="00585567"/>
    <w:rsid w:val="00594181"/>
    <w:rsid w:val="005A3387"/>
    <w:rsid w:val="005D7586"/>
    <w:rsid w:val="00603058"/>
    <w:rsid w:val="00641C29"/>
    <w:rsid w:val="0067611E"/>
    <w:rsid w:val="00685A97"/>
    <w:rsid w:val="006C19D0"/>
    <w:rsid w:val="006F03DF"/>
    <w:rsid w:val="00703E97"/>
    <w:rsid w:val="007258CD"/>
    <w:rsid w:val="00741543"/>
    <w:rsid w:val="007732E5"/>
    <w:rsid w:val="0078272C"/>
    <w:rsid w:val="007A3158"/>
    <w:rsid w:val="007B2E16"/>
    <w:rsid w:val="007D74C1"/>
    <w:rsid w:val="00802506"/>
    <w:rsid w:val="00814AED"/>
    <w:rsid w:val="00830C18"/>
    <w:rsid w:val="008328C3"/>
    <w:rsid w:val="0083625D"/>
    <w:rsid w:val="00842114"/>
    <w:rsid w:val="00863A90"/>
    <w:rsid w:val="008726CD"/>
    <w:rsid w:val="0089046C"/>
    <w:rsid w:val="008A248E"/>
    <w:rsid w:val="008D1443"/>
    <w:rsid w:val="0091091D"/>
    <w:rsid w:val="00911F03"/>
    <w:rsid w:val="00942C4F"/>
    <w:rsid w:val="0094717A"/>
    <w:rsid w:val="00947DF9"/>
    <w:rsid w:val="0095149C"/>
    <w:rsid w:val="009559EA"/>
    <w:rsid w:val="009741AE"/>
    <w:rsid w:val="0099664D"/>
    <w:rsid w:val="009A0151"/>
    <w:rsid w:val="009A349A"/>
    <w:rsid w:val="009A7C27"/>
    <w:rsid w:val="009B07F5"/>
    <w:rsid w:val="009B7E9B"/>
    <w:rsid w:val="009E091E"/>
    <w:rsid w:val="009E1B34"/>
    <w:rsid w:val="00A06C71"/>
    <w:rsid w:val="00A14346"/>
    <w:rsid w:val="00A156CD"/>
    <w:rsid w:val="00A17B59"/>
    <w:rsid w:val="00A20CAC"/>
    <w:rsid w:val="00A262B9"/>
    <w:rsid w:val="00A415AE"/>
    <w:rsid w:val="00A531F7"/>
    <w:rsid w:val="00A63BD7"/>
    <w:rsid w:val="00A718D8"/>
    <w:rsid w:val="00A76FE7"/>
    <w:rsid w:val="00A84446"/>
    <w:rsid w:val="00A85F34"/>
    <w:rsid w:val="00A9019F"/>
    <w:rsid w:val="00AA2B4A"/>
    <w:rsid w:val="00AA3FAE"/>
    <w:rsid w:val="00AC281A"/>
    <w:rsid w:val="00B010B3"/>
    <w:rsid w:val="00B073B8"/>
    <w:rsid w:val="00B07A9B"/>
    <w:rsid w:val="00B20B3E"/>
    <w:rsid w:val="00B2572F"/>
    <w:rsid w:val="00B322D1"/>
    <w:rsid w:val="00B341AD"/>
    <w:rsid w:val="00B605AF"/>
    <w:rsid w:val="00B72029"/>
    <w:rsid w:val="00B7606D"/>
    <w:rsid w:val="00B806F0"/>
    <w:rsid w:val="00B923E7"/>
    <w:rsid w:val="00B94125"/>
    <w:rsid w:val="00BA5BBA"/>
    <w:rsid w:val="00BA6E74"/>
    <w:rsid w:val="00BB3464"/>
    <w:rsid w:val="00BB40F6"/>
    <w:rsid w:val="00BB7D13"/>
    <w:rsid w:val="00BC59E4"/>
    <w:rsid w:val="00BD73CA"/>
    <w:rsid w:val="00BE0F1C"/>
    <w:rsid w:val="00BE6C0E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7302"/>
    <w:rsid w:val="00CC15EE"/>
    <w:rsid w:val="00CE759A"/>
    <w:rsid w:val="00D20E9B"/>
    <w:rsid w:val="00D21298"/>
    <w:rsid w:val="00D36D85"/>
    <w:rsid w:val="00D3761A"/>
    <w:rsid w:val="00D435F3"/>
    <w:rsid w:val="00D43874"/>
    <w:rsid w:val="00D67268"/>
    <w:rsid w:val="00D86BF2"/>
    <w:rsid w:val="00DE013F"/>
    <w:rsid w:val="00DF53A3"/>
    <w:rsid w:val="00E178D5"/>
    <w:rsid w:val="00E2302C"/>
    <w:rsid w:val="00E37657"/>
    <w:rsid w:val="00E473CE"/>
    <w:rsid w:val="00E54C9B"/>
    <w:rsid w:val="00E7628D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30C1B"/>
    <w:rsid w:val="00F37165"/>
    <w:rsid w:val="00F55284"/>
    <w:rsid w:val="00F55CBB"/>
    <w:rsid w:val="00F57A64"/>
    <w:rsid w:val="00F6442D"/>
    <w:rsid w:val="00F85685"/>
    <w:rsid w:val="00FB47E9"/>
    <w:rsid w:val="00FC59B2"/>
    <w:rsid w:val="00FD53D3"/>
    <w:rsid w:val="00FD6DF1"/>
    <w:rsid w:val="00FD7883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6AFD2B48A978AF9B210C18BD843A4A0B7B547E3E2125D61728AB04B7BACEXE7DG" TargetMode="External"/><Relationship Id="rId13" Type="http://schemas.openxmlformats.org/officeDocument/2006/relationships/hyperlink" Target="consultantplus://offline/ref=6649E21C7D73AA33CEDB6AFD2B48A978AF9F26041CB2D9304252775679317E32D15E24AA04B7B8XC7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9E21C7D73AA33CEDB6AFD2B48A978AF9B210C18BD843A4A0B7B547E3E2125D61728AB04B7BACCXE7BG" TargetMode="External"/><Relationship Id="rId12" Type="http://schemas.openxmlformats.org/officeDocument/2006/relationships/hyperlink" Target="consultantplus://offline/ref=6649E21C7D73AA33CEDB6AFD2B48A978AF9A240415B9843A4A0B7B547E3E2125D61728AB04B7B8CAXE7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3F7AC89BE34BD3C6B44ADC07707F662800EDBFC50E66FCDEC9AF59B2778D3340367922D71Cd7N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E21C7D73AA33CEDB6AFD2B48A978AF99260D1BB1843A4A0B7B547E3E2125D61728AB04B7B8C9XE70G" TargetMode="External"/><Relationship Id="rId11" Type="http://schemas.openxmlformats.org/officeDocument/2006/relationships/hyperlink" Target="consultantplus://offline/ref=6649E21C7D73AA33CEDB6AFD2B48A978A79C230A1FB2D9304252775679317E32D15E24AA04B7BAXC7CG" TargetMode="External"/><Relationship Id="rId5" Type="http://schemas.openxmlformats.org/officeDocument/2006/relationships/hyperlink" Target="consultantplus://offline/ref=6649E21C7D73AA33CEDB6AFD2B48A978AF99260D1BB1843A4A0B7B547E3E2125D61728AB04B7BBCCXE70G" TargetMode="External"/><Relationship Id="rId15" Type="http://schemas.openxmlformats.org/officeDocument/2006/relationships/hyperlink" Target="consultantplus://offline/ref=6649E21C7D73AA33CEDB6AFD2B48A978AF9B23081BB1843A4A0B7B547EX37EG" TargetMode="External"/><Relationship Id="rId10" Type="http://schemas.openxmlformats.org/officeDocument/2006/relationships/hyperlink" Target="consultantplus://offline/ref=6649E21C7D73AA33CEDB6AFD2B48A978AF9B210C18BD843A4A0B7B547E3E2125D61728AB04B7B0CAXE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9E21C7D73AA33CEDB6AFD2B48A978AF9B210C18BD843A4A0B7B547E3E2125D61728AB04B7BAC8XE78G" TargetMode="External"/><Relationship Id="rId14" Type="http://schemas.openxmlformats.org/officeDocument/2006/relationships/hyperlink" Target="consultantplus://offline/ref=6649E21C7D73AA33CEDB6AFD2B48A978AF9B23081EBE843A4A0B7B547EX3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14593</CharactersWithSpaces>
  <SharedDoc>false</SharedDoc>
  <HLinks>
    <vt:vector size="90" baseType="variant">
      <vt:variant>
        <vt:i4>6488116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consultantplus://offline/ref=6649E21C7D73AA33CEDB6AFD2B48A978AF9B23081BB1843A4A0B7B547EX37EG</vt:lpwstr>
      </vt:variant>
      <vt:variant>
        <vt:lpwstr/>
      </vt:variant>
      <vt:variant>
        <vt:i4>6029407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consultantplus://offline/ref=6649E21C7D73AA33CEDB6AFD2B48A978AF9B23081EBE843A4A0B7B547EX37EG</vt:lpwstr>
      </vt:variant>
      <vt:variant>
        <vt:lpwstr/>
      </vt:variant>
      <vt:variant>
        <vt:i4>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consultantplus://offline/ref=6649E21C7D73AA33CEDB6AFD2B48A978AF9F26041CB2D9304252775679317E32D15E24AA04B7B8XC7AG</vt:lpwstr>
      </vt:variant>
      <vt:variant>
        <vt:lpwstr/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consultantplus://offline/ref=6649E21C7D73AA33CEDB6AFD2B48A978AF9A240415B9843A4A0B7B547E3E2125D61728AB04B7B8CAXE7EG</vt:lpwstr>
      </vt:variant>
      <vt:variant>
        <vt:lpwstr/>
      </vt:variant>
      <vt:variant>
        <vt:i4>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consultantplus://offline/ref=6649E21C7D73AA33CEDB6AFD2B48A978A79C230A1FB2D9304252775679317E32D15E24AA04B7BAXC7CG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consultantplus://offline/ref=6649E21C7D73AA33CEDB6AFD2B48A978AF9B210C18BD843A4A0B7B547E3E2125D61728AB04B7B0CAXE7DG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consultantplus://offline/ref=6649E21C7D73AA33CEDB6AFD2B48A978AF9B210C18BD843A4A0B7B547E3E2125D61728AB04B7BAC8XE78G</vt:lpwstr>
      </vt:variant>
      <vt:variant>
        <vt:lpwstr/>
      </vt:variant>
      <vt:variant>
        <vt:i4>3801136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consultantplus://offline/ref=6649E21C7D73AA33CEDB6AFD2B48A978AF9B210C18BD843A4A0B7B547E3E2125D61728AB04B7BACEXE7DG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consultantplus://offline/ref=6649E21C7D73AA33CEDB6AFD2B48A978AF9B210C18BD843A4A0B7B547E3E2125D61728AB04B7BACCXE7BG</vt:lpwstr>
      </vt:variant>
      <vt:variant>
        <vt:lpwstr/>
      </vt:variant>
      <vt:variant>
        <vt:i4>3801141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consultantplus://offline/ref=6649E21C7D73AA33CEDB6AFD2B48A978AF99260D1BB1843A4A0B7B547E3E2125D61728AB04B7B8C9XE70G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consultantplus://offline/ref=6649E21C7D73AA33CEDB6AFD2B48A978AF99260D1BB1843A4A0B7B547E3E2125D61728AB04B7BBCCXE70G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6</cp:revision>
  <cp:lastPrinted>2015-04-14T09:44:00Z</cp:lastPrinted>
  <dcterms:created xsi:type="dcterms:W3CDTF">2015-04-14T08:29:00Z</dcterms:created>
  <dcterms:modified xsi:type="dcterms:W3CDTF">2015-04-20T11:24:00Z</dcterms:modified>
</cp:coreProperties>
</file>