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EB6C79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EB6C79" w:rsidRDefault="00D07543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EB6C79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EB6C79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EB6C79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6B54F9" w:rsidRPr="00EB6C79" w:rsidRDefault="005416B1" w:rsidP="005416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ПРОЕКТ</w:t>
      </w:r>
    </w:p>
    <w:p w:rsidR="00455A91" w:rsidRPr="00EB6C79" w:rsidRDefault="00455A91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EB6C79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Pr="00EB6C79" w:rsidRDefault="00455A91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C79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A06955" w:rsidRPr="00EB6C79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 xml:space="preserve">   2020  г.</w:t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C7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№  </w:t>
      </w:r>
      <w:r w:rsidR="00A06955" w:rsidRPr="00EB6C79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993E19" w:rsidRPr="00EB6C79" w:rsidRDefault="00993E19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EB6C79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C79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5416B1" w:rsidRPr="00EB6C79" w:rsidRDefault="005416B1" w:rsidP="00D36F9E">
      <w:pPr>
        <w:spacing w:after="0" w:line="240" w:lineRule="auto"/>
      </w:pPr>
    </w:p>
    <w:p w:rsidR="005416B1" w:rsidRPr="00EB6C79" w:rsidRDefault="005416B1" w:rsidP="00D36F9E">
      <w:pPr>
        <w:spacing w:after="0" w:line="240" w:lineRule="auto"/>
      </w:pPr>
    </w:p>
    <w:p w:rsidR="005416B1" w:rsidRPr="00EB6C79" w:rsidRDefault="005416B1" w:rsidP="00D36F9E">
      <w:pPr>
        <w:spacing w:after="0" w:line="240" w:lineRule="auto"/>
      </w:pPr>
    </w:p>
    <w:p w:rsidR="00A343C3" w:rsidRPr="00EB6C79" w:rsidRDefault="005262C7" w:rsidP="00D3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6C7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5416B1" w:rsidRPr="00EB6C79">
        <w:rPr>
          <w:rFonts w:ascii="Times New Roman" w:eastAsia="Times New Roman" w:hAnsi="Times New Roman" w:cs="Times New Roman"/>
          <w:sz w:val="28"/>
          <w:szCs w:val="28"/>
        </w:rPr>
        <w:t>порядка привлечения граждан к выполнению на добровольной основе социально значимых работ в целях решения вопросов местного значения на территории</w:t>
      </w:r>
      <w:proofErr w:type="gramEnd"/>
      <w:r w:rsidR="005416B1" w:rsidRPr="00EB6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A58" w:rsidRPr="00EB6C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9764F" w:rsidRPr="00EB6C79" w:rsidRDefault="00876A58" w:rsidP="00541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sz w:val="28"/>
          <w:szCs w:val="28"/>
        </w:rPr>
        <w:t>городское поселение Печенга</w:t>
      </w:r>
      <w:r w:rsidRPr="00EB6C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FBA" w:rsidRPr="00EB6C79" w:rsidRDefault="000C5FBA" w:rsidP="00EB6C79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765746" w:rsidRPr="00EB6C79" w:rsidRDefault="005416B1" w:rsidP="00EB6C7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auto"/>
          <w:sz w:val="24"/>
          <w:szCs w:val="24"/>
        </w:rPr>
      </w:pPr>
      <w:r w:rsidRPr="00EB6C79">
        <w:rPr>
          <w:color w:val="auto"/>
          <w:sz w:val="24"/>
          <w:szCs w:val="24"/>
        </w:rPr>
        <w:t xml:space="preserve">В соответствии со статьей 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17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C79">
        <w:rPr>
          <w:color w:val="auto"/>
          <w:sz w:val="24"/>
          <w:szCs w:val="24"/>
        </w:rPr>
        <w:t xml:space="preserve">Федерального закона от 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06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>.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10.2003 г.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C79">
        <w:rPr>
          <w:color w:val="auto"/>
          <w:sz w:val="24"/>
          <w:szCs w:val="24"/>
        </w:rPr>
        <w:t xml:space="preserve">№ </w:t>
      </w:r>
      <w:r w:rsidRPr="00EB6C79">
        <w:rPr>
          <w:rStyle w:val="11"/>
          <w:rFonts w:ascii="Times New Roman" w:hAnsi="Times New Roman" w:cs="Times New Roman"/>
          <w:color w:val="auto"/>
          <w:sz w:val="24"/>
          <w:szCs w:val="24"/>
        </w:rPr>
        <w:t>131</w:t>
      </w:r>
      <w:r w:rsidRPr="00EB6C79">
        <w:rPr>
          <w:rStyle w:val="ArialNarrow6pt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EB6C79">
        <w:rPr>
          <w:color w:val="auto"/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765746" w:rsidRPr="00EB6C79">
        <w:rPr>
          <w:color w:val="auto"/>
          <w:sz w:val="24"/>
          <w:szCs w:val="24"/>
        </w:rPr>
        <w:t xml:space="preserve">, </w:t>
      </w:r>
      <w:proofErr w:type="gramStart"/>
      <w:r w:rsidR="00765746" w:rsidRPr="00EB6C79">
        <w:rPr>
          <w:color w:val="auto"/>
          <w:sz w:val="24"/>
          <w:szCs w:val="24"/>
        </w:rPr>
        <w:t>руководствуясь Уставом городского поселения Печенга Печенгского района</w:t>
      </w:r>
      <w:proofErr w:type="gramEnd"/>
      <w:r w:rsidR="00765746" w:rsidRPr="00EB6C79">
        <w:rPr>
          <w:color w:val="auto"/>
          <w:sz w:val="24"/>
          <w:szCs w:val="24"/>
        </w:rPr>
        <w:t>,</w:t>
      </w:r>
      <w:r w:rsidR="00A03698" w:rsidRPr="00EB6C79">
        <w:rPr>
          <w:color w:val="auto"/>
          <w:sz w:val="24"/>
          <w:szCs w:val="24"/>
        </w:rPr>
        <w:t xml:space="preserve"> </w:t>
      </w:r>
      <w:r w:rsidR="00765746" w:rsidRPr="00EB6C79">
        <w:rPr>
          <w:color w:val="auto"/>
          <w:sz w:val="24"/>
          <w:szCs w:val="24"/>
        </w:rPr>
        <w:t xml:space="preserve"> Совет депутатов </w:t>
      </w:r>
    </w:p>
    <w:p w:rsidR="0029764F" w:rsidRPr="00EB6C79" w:rsidRDefault="0029764F" w:rsidP="005416B1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EB6C79">
        <w:rPr>
          <w:b/>
          <w:bCs/>
        </w:rPr>
        <w:t>решил:</w:t>
      </w:r>
    </w:p>
    <w:p w:rsidR="00D36F9E" w:rsidRPr="00EB6C79" w:rsidRDefault="00D36F9E" w:rsidP="00A03698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bCs/>
        </w:rPr>
      </w:pPr>
    </w:p>
    <w:p w:rsidR="00D07543" w:rsidRPr="00EB6C79" w:rsidRDefault="0029764F" w:rsidP="00A03698">
      <w:pPr>
        <w:pStyle w:val="a3"/>
        <w:spacing w:before="0" w:beforeAutospacing="0" w:after="0" w:afterAutospacing="0" w:line="276" w:lineRule="auto"/>
        <w:ind w:firstLine="567"/>
        <w:jc w:val="both"/>
        <w:rPr>
          <w:rStyle w:val="a5"/>
          <w:color w:val="auto"/>
          <w:sz w:val="24"/>
          <w:szCs w:val="24"/>
          <w:u w:val="none"/>
        </w:rPr>
      </w:pPr>
      <w:r w:rsidRPr="00EB6C79">
        <w:t>1.</w:t>
      </w:r>
      <w:r w:rsidR="006F136F" w:rsidRPr="00EB6C79">
        <w:t xml:space="preserve">   </w:t>
      </w:r>
      <w:r w:rsidR="00183F4F" w:rsidRPr="00EB6C79">
        <w:t xml:space="preserve">Утвердить Порядок привлечения граждан к выполнению на добровольной основе социально значимых работ в целях решения вопросов местного значения </w:t>
      </w:r>
      <w:r w:rsidR="00876A58" w:rsidRPr="00EB6C79">
        <w:t>согласно приложению к настоящему решению.</w:t>
      </w:r>
    </w:p>
    <w:p w:rsidR="005024D1" w:rsidRPr="00EB6C79" w:rsidRDefault="00183F4F" w:rsidP="00A0369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C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96B" w:rsidRPr="00EB6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3E19" w:rsidRPr="00EB6C79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соответствии с </w:t>
      </w:r>
      <w:r w:rsidR="005024D1" w:rsidRPr="00EB6C79">
        <w:rPr>
          <w:rFonts w:ascii="Times New Roman" w:hAnsi="Times New Roman" w:cs="Times New Roman"/>
          <w:sz w:val="24"/>
          <w:szCs w:val="24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9764F" w:rsidRPr="00EB6C79" w:rsidRDefault="009A096B" w:rsidP="00A03698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C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9764F" w:rsidRPr="00EB6C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3F4F" w:rsidRPr="00EB6C7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764F" w:rsidRPr="00EB6C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B6C7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(обнародования)</w:t>
      </w:r>
      <w:r w:rsidR="0029764F" w:rsidRPr="00EB6C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54A5" w:rsidRPr="00EB6C79" w:rsidRDefault="004354A5" w:rsidP="00A036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4D1" w:rsidRPr="00EB6C79" w:rsidRDefault="005024D1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EB6C79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>Глав</w:t>
      </w:r>
      <w:r w:rsidR="00D07543" w:rsidRPr="00EB6C79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B6C7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Печенга </w:t>
      </w:r>
    </w:p>
    <w:p w:rsidR="004D467E" w:rsidRPr="00EB6C79" w:rsidRDefault="00C83946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 w:rsidRPr="00EB6C7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07543" w:rsidRPr="00EB6C79">
        <w:rPr>
          <w:rFonts w:ascii="Times New Roman" w:hAnsi="Times New Roman" w:cs="Times New Roman"/>
          <w:b/>
          <w:sz w:val="24"/>
          <w:szCs w:val="24"/>
        </w:rPr>
        <w:t>Э.Г. Даренских</w:t>
      </w:r>
    </w:p>
    <w:p w:rsidR="007072D7" w:rsidRPr="00EB6C79" w:rsidRDefault="007072D7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3F4F" w:rsidRPr="00EB6C79" w:rsidRDefault="00183F4F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E22" w:rsidRPr="00EB6C79" w:rsidRDefault="00220E22" w:rsidP="00D36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72D7" w:rsidRPr="00EB6C79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7072D7" w:rsidRPr="00EB6C79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072D7" w:rsidRPr="00EB6C79" w:rsidRDefault="007072D7" w:rsidP="007072D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7072D7" w:rsidRPr="00EB6C79" w:rsidRDefault="007072D7" w:rsidP="007072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            от </w:t>
      </w:r>
      <w:r w:rsidR="00183F4F" w:rsidRPr="00EB6C79">
        <w:rPr>
          <w:rFonts w:ascii="Times New Roman" w:hAnsi="Times New Roman" w:cs="Times New Roman"/>
          <w:b/>
          <w:sz w:val="24"/>
          <w:szCs w:val="24"/>
        </w:rPr>
        <w:t>….</w:t>
      </w:r>
      <w:r w:rsidRPr="00EB6C7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B6C7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B6C79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="00183F4F" w:rsidRPr="00EB6C79">
        <w:rPr>
          <w:rFonts w:ascii="Times New Roman" w:hAnsi="Times New Roman" w:cs="Times New Roman"/>
          <w:b/>
          <w:sz w:val="24"/>
          <w:szCs w:val="24"/>
        </w:rPr>
        <w:t>…</w:t>
      </w:r>
    </w:p>
    <w:p w:rsidR="00CF104E" w:rsidRPr="00EB6C79" w:rsidRDefault="00CF104E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4F" w:rsidRPr="00EB6C79" w:rsidRDefault="00183F4F" w:rsidP="00CF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EA132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B6C79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привлечения граждан к выполнению на добровольной основе социально значимых работ в целях решения вопросов местного значения на территории муниципального образования </w:t>
      </w:r>
    </w:p>
    <w:p w:rsidR="00CF104E" w:rsidRPr="00EB6C79" w:rsidRDefault="00183F4F" w:rsidP="00CF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79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Печенга</w:t>
      </w:r>
    </w:p>
    <w:p w:rsidR="00183F4F" w:rsidRPr="00EB6C79" w:rsidRDefault="00183F4F" w:rsidP="00183F4F">
      <w:pPr>
        <w:pStyle w:val="60"/>
        <w:shd w:val="clear" w:color="auto" w:fill="auto"/>
        <w:spacing w:before="0" w:after="207" w:line="170" w:lineRule="exact"/>
        <w:jc w:val="center"/>
      </w:pPr>
    </w:p>
    <w:p w:rsidR="00183F4F" w:rsidRPr="00EB6C79" w:rsidRDefault="00183F4F" w:rsidP="00183F4F">
      <w:pPr>
        <w:pStyle w:val="6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B6C79">
        <w:rPr>
          <w:rFonts w:ascii="Times New Roman" w:hAnsi="Times New Roman" w:cs="Times New Roman"/>
          <w:b/>
          <w:sz w:val="24"/>
          <w:szCs w:val="24"/>
        </w:rPr>
        <w:t>Общие</w:t>
      </w:r>
      <w:proofErr w:type="gramEnd"/>
      <w:r w:rsidRPr="00EB6C79">
        <w:rPr>
          <w:rFonts w:ascii="Times New Roman" w:hAnsi="Times New Roman" w:cs="Times New Roman"/>
          <w:b/>
          <w:sz w:val="24"/>
          <w:szCs w:val="24"/>
        </w:rPr>
        <w:t xml:space="preserve"> положении</w:t>
      </w:r>
    </w:p>
    <w:p w:rsidR="00183F4F" w:rsidRPr="00EB6C79" w:rsidRDefault="00BD723D" w:rsidP="00D81304">
      <w:pPr>
        <w:spacing w:after="0" w:line="240" w:lineRule="auto"/>
        <w:ind w:left="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C79">
        <w:rPr>
          <w:rFonts w:ascii="Times New Roman" w:hAnsi="Times New Roman" w:cs="Times New Roman"/>
          <w:sz w:val="24"/>
          <w:szCs w:val="24"/>
        </w:rPr>
        <w:t>1.</w:t>
      </w:r>
      <w:r w:rsidR="00D00E1C" w:rsidRPr="00EB6C79">
        <w:rPr>
          <w:rFonts w:ascii="Times New Roman" w:hAnsi="Times New Roman" w:cs="Times New Roman"/>
          <w:sz w:val="24"/>
          <w:szCs w:val="24"/>
        </w:rPr>
        <w:t>1</w:t>
      </w:r>
      <w:r w:rsidRPr="00EB6C79">
        <w:rPr>
          <w:rFonts w:ascii="Times New Roman" w:hAnsi="Times New Roman" w:cs="Times New Roman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ч. 2 ст. 17 Федерального закона от 06.10.2003 г. № 131-Ф3 «Об общих принципах организации местного самоуправления в Российской Федерации», ст</w:t>
      </w:r>
      <w:r w:rsidRPr="00EB6C79">
        <w:rPr>
          <w:rFonts w:ascii="Times New Roman" w:hAnsi="Times New Roman" w:cs="Times New Roman"/>
          <w:sz w:val="24"/>
          <w:szCs w:val="24"/>
        </w:rPr>
        <w:t xml:space="preserve">.8 Устава городского поселения Печенга Печенгского района, </w:t>
      </w:r>
      <w:r w:rsidR="00183F4F" w:rsidRPr="00EB6C79">
        <w:rPr>
          <w:rFonts w:ascii="Times New Roman" w:hAnsi="Times New Roman" w:cs="Times New Roman"/>
          <w:sz w:val="24"/>
          <w:szCs w:val="24"/>
        </w:rPr>
        <w:t>и определяет порядок</w:t>
      </w:r>
      <w:r w:rsidRPr="00EB6C79">
        <w:rPr>
          <w:rFonts w:ascii="Times New Roman" w:hAnsi="Times New Roman" w:cs="Times New Roman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привлечения граждан </w:t>
      </w:r>
      <w:r w:rsidRPr="00EB6C7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городское поселение Печенга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 (далее - муниципальное образование) к выполнению на добровольной основе социально значимых работ (в том числе дежурств) в</w:t>
      </w:r>
      <w:proofErr w:type="gramEnd"/>
      <w:r w:rsidR="00183F4F" w:rsidRPr="00EB6C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F4F" w:rsidRPr="00EB6C7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183F4F" w:rsidRPr="00EB6C79">
        <w:rPr>
          <w:rFonts w:ascii="Times New Roman" w:hAnsi="Times New Roman" w:cs="Times New Roman"/>
          <w:sz w:val="24"/>
          <w:szCs w:val="24"/>
        </w:rPr>
        <w:t xml:space="preserve"> решения вопросов местного значения.</w:t>
      </w:r>
    </w:p>
    <w:p w:rsidR="00183F4F" w:rsidRPr="00EB6C79" w:rsidRDefault="00183F4F" w:rsidP="00183F4F">
      <w:pPr>
        <w:pStyle w:val="23"/>
        <w:shd w:val="clear" w:color="auto" w:fill="auto"/>
        <w:spacing w:before="0" w:after="0" w:line="240" w:lineRule="auto"/>
        <w:ind w:left="4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не распространяется </w:t>
      </w:r>
      <w:r w:rsidR="00BD723D" w:rsidRPr="00EB6C7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пли в ее отдельных местностях, включая территорию муниципального образования, режима чрезвычайного положения по основаниям и в порядке, установленном Федеральным конституционным законом от 30 мая 2001 года </w:t>
      </w:r>
      <w:r w:rsidR="00BD723D" w:rsidRPr="00EB6C79">
        <w:rPr>
          <w:rStyle w:val="a8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№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З-ФКЗ «О чрезвычайном положении</w:t>
      </w:r>
      <w:r w:rsidR="00BD723D" w:rsidRPr="00EB6C79">
        <w:rPr>
          <w:rFonts w:ascii="Times New Roman" w:hAnsi="Times New Roman" w:cs="Times New Roman"/>
          <w:color w:val="auto"/>
          <w:sz w:val="24"/>
          <w:szCs w:val="24"/>
        </w:rPr>
        <w:t>».</w:t>
      </w:r>
      <w:proofErr w:type="gramEnd"/>
    </w:p>
    <w:p w:rsidR="00183F4F" w:rsidRPr="00EB6C79" w:rsidRDefault="00D81304" w:rsidP="00BD723D">
      <w:pPr>
        <w:pStyle w:val="23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D723D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Целями привлечения местного, населения к выполнению социально значимых работ являются: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471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населения муниципального образования в создании и (или) поддержании безопасных </w:t>
      </w:r>
      <w:r w:rsidRPr="00EB6C79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183F4F" w:rsidRPr="00EB6C79">
        <w:rPr>
          <w:rFonts w:ascii="Times New Roman" w:hAnsi="Times New Roman" w:cs="Times New Roman"/>
          <w:sz w:val="24"/>
          <w:szCs w:val="24"/>
        </w:rPr>
        <w:t>жизнедеятельности и благоприятной среды обитания;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376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повышение уровня социальной активности и социальной отв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етственности местного населения;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250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>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3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232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</w:t>
      </w:r>
      <w:proofErr w:type="gramStart"/>
      <w:r w:rsidR="00183F4F" w:rsidRPr="00EB6C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sz w:val="24"/>
          <w:szCs w:val="24"/>
        </w:rPr>
        <w:t xml:space="preserve"> (или) ликвидации последствий проявления терроризма и экстремизма в гран</w:t>
      </w:r>
      <w:r w:rsidRPr="00EB6C79">
        <w:rPr>
          <w:rFonts w:ascii="Times New Roman" w:hAnsi="Times New Roman" w:cs="Times New Roman"/>
          <w:sz w:val="24"/>
          <w:szCs w:val="24"/>
        </w:rPr>
        <w:t>ицах муниципального образования;</w:t>
      </w:r>
    </w:p>
    <w:p w:rsidR="00183F4F" w:rsidRPr="00EB6C79" w:rsidRDefault="00D81304" w:rsidP="00D81304">
      <w:pPr>
        <w:pStyle w:val="50"/>
        <w:shd w:val="clear" w:color="auto" w:fill="auto"/>
        <w:tabs>
          <w:tab w:val="left" w:pos="1146"/>
        </w:tabs>
        <w:spacing w:before="0" w:after="0" w:line="240" w:lineRule="auto"/>
        <w:ind w:left="680" w:right="20"/>
        <w:jc w:val="both"/>
        <w:rPr>
          <w:rFonts w:ascii="Times New Roman" w:hAnsi="Times New Roman" w:cs="Times New Roman"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sz w:val="24"/>
          <w:szCs w:val="24"/>
        </w:rPr>
        <w:t>участие в предупреждении и ликвидации последствий чрезвычайных ситуаций в границах муниципального образования;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194"/>
        </w:tabs>
        <w:spacing w:before="0" w:after="0" w:line="240" w:lineRule="auto"/>
        <w:ind w:left="66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обеспечение первичных мер пожарной безопасности в границах населенных пунктов муниципального образования;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162"/>
        </w:tabs>
        <w:spacing w:before="0" w:after="0" w:line="240" w:lineRule="auto"/>
        <w:ind w:left="66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446"/>
        </w:tabs>
        <w:spacing w:before="0" w:after="0" w:line="240" w:lineRule="auto"/>
        <w:ind w:left="660"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организация благоустройства и озеленения территории муниципального образования,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образования.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995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0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Население муниципального образования не может привлекаться к опасным для жизни и здоровья работам.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103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1.6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81304" w:rsidRPr="00EB6C79" w:rsidRDefault="00183F4F" w:rsidP="00D81304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</w:t>
      </w:r>
      <w:r w:rsidR="00D81304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83F4F" w:rsidRPr="00EB6C79" w:rsidRDefault="00D81304" w:rsidP="00D81304">
      <w:pPr>
        <w:pStyle w:val="23"/>
        <w:shd w:val="clear" w:color="auto" w:fill="auto"/>
        <w:tabs>
          <w:tab w:val="left" w:pos="968"/>
        </w:tabs>
        <w:spacing w:before="0" w:after="303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183F4F" w:rsidRPr="00EB6C79" w:rsidRDefault="00183F4F" w:rsidP="00D8130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90"/>
        </w:tabs>
        <w:spacing w:before="0" w:after="3" w:line="240" w:lineRule="auto"/>
        <w:jc w:val="center"/>
        <w:rPr>
          <w:spacing w:val="0"/>
          <w:sz w:val="24"/>
          <w:szCs w:val="24"/>
        </w:rPr>
      </w:pPr>
      <w:bookmarkStart w:id="1" w:name="bookmark1"/>
      <w:r w:rsidRPr="00EB6C79">
        <w:rPr>
          <w:spacing w:val="0"/>
          <w:sz w:val="24"/>
          <w:szCs w:val="24"/>
        </w:rPr>
        <w:t xml:space="preserve">Порядок принятия решения о проведении социально </w:t>
      </w:r>
      <w:proofErr w:type="gramStart"/>
      <w:r w:rsidRPr="00EB6C79">
        <w:rPr>
          <w:spacing w:val="0"/>
          <w:sz w:val="24"/>
          <w:szCs w:val="24"/>
        </w:rPr>
        <w:t>значимых</w:t>
      </w:r>
      <w:bookmarkEnd w:id="1"/>
      <w:proofErr w:type="gramEnd"/>
    </w:p>
    <w:p w:rsidR="00183F4F" w:rsidRPr="00EB6C79" w:rsidRDefault="00183F4F" w:rsidP="00123CC4">
      <w:pPr>
        <w:pStyle w:val="20"/>
        <w:shd w:val="clear" w:color="auto" w:fill="auto"/>
        <w:spacing w:before="0" w:after="0" w:line="240" w:lineRule="auto"/>
        <w:ind w:left="20"/>
        <w:rPr>
          <w:spacing w:val="0"/>
          <w:sz w:val="24"/>
          <w:szCs w:val="24"/>
        </w:rPr>
      </w:pPr>
      <w:r w:rsidRPr="00EB6C79">
        <w:rPr>
          <w:spacing w:val="0"/>
          <w:sz w:val="24"/>
          <w:szCs w:val="24"/>
        </w:rPr>
        <w:t>работ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076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2.1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местного населения к выполнению на добровольной основе социально значимых работ принимается главой администрации муниципального образования на основании обращения органов местного самоуправления муниципального образования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органов территориального общественного самоуправления, граждан проживающих па территории муниципального образования, по результатам проведения собраний (конференций) либо инициативной группы граждан численностью не менее 10 человек.</w:t>
      </w:r>
      <w:proofErr w:type="gramEnd"/>
    </w:p>
    <w:p w:rsidR="00183F4F" w:rsidRPr="00EB6C79" w:rsidRDefault="00D00E1C" w:rsidP="00D00E1C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    2.2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ри рассмотрении вопроса о принятии решения о привлечении местного населения к выполнению социально значимых работ администрация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выявляет потребность муниципального образования в выполнении отдельных видов социально значимых работ;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выясняет и учитывает мнение населения относительно неооходимост</w:t>
      </w:r>
      <w:r w:rsidR="00D00E1C" w:rsidRPr="00EB6C79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определяет объем и источники финансирования и матриальн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технического обеспечения социально значимых работ, а также условия их организации и проведения;</w:t>
      </w:r>
    </w:p>
    <w:p w:rsidR="00183F4F" w:rsidRPr="00EB6C79" w:rsidRDefault="00D00E1C" w:rsidP="00D00E1C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прогнозирует социальные и экономические результаты привлечения меспюго населения к социально значимым работам.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13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2.3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на добровольной основе социально значимых работ оформляется муниципальным правовым актом.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13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2.4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на добровольной основе социально значимых работ должно содержать: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36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наименование вопроса местного значения, для решения которого организуются социально значимые работы;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виды и объемы социально значимых работ;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18"/>
        </w:tabs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время, место, планируемые сроки их проведения;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объем затрат на их организацию и проведение, порядок 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источники финансирования;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должностные лица, ответственные за организационное и материально- техническое обеспечение социально значимых работ.</w:t>
      </w:r>
    </w:p>
    <w:p w:rsidR="00183F4F" w:rsidRPr="00EB6C79" w:rsidRDefault="00183F4F" w:rsidP="00183F4F">
      <w:pPr>
        <w:pStyle w:val="23"/>
        <w:shd w:val="clear" w:color="auto" w:fill="auto"/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183F4F" w:rsidRPr="00EB6C79" w:rsidRDefault="00D00E1C" w:rsidP="00D00E1C">
      <w:pPr>
        <w:pStyle w:val="23"/>
        <w:shd w:val="clear" w:color="auto" w:fill="auto"/>
        <w:tabs>
          <w:tab w:val="left" w:pos="1081"/>
        </w:tabs>
        <w:spacing w:before="0" w:after="303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2.5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Решение о привлечении граждан к выполнению социально значимых работ для муниципального образования вступает в силу после его официального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lastRenderedPageBreak/>
        <w:t>опубликования.</w:t>
      </w:r>
    </w:p>
    <w:p w:rsidR="00183F4F" w:rsidRPr="00EB6C79" w:rsidRDefault="00183F4F" w:rsidP="00123CC4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926"/>
        </w:tabs>
        <w:spacing w:before="0" w:after="0" w:line="240" w:lineRule="auto"/>
        <w:jc w:val="center"/>
        <w:rPr>
          <w:spacing w:val="0"/>
          <w:sz w:val="24"/>
          <w:szCs w:val="24"/>
        </w:rPr>
      </w:pPr>
      <w:bookmarkStart w:id="2" w:name="bookmark2"/>
      <w:r w:rsidRPr="00EB6C79">
        <w:rPr>
          <w:spacing w:val="0"/>
          <w:sz w:val="24"/>
          <w:szCs w:val="24"/>
        </w:rPr>
        <w:t>Организация и проведение социально значимых работ</w:t>
      </w:r>
      <w:bookmarkEnd w:id="2"/>
    </w:p>
    <w:p w:rsidR="00183F4F" w:rsidRPr="00EB6C79" w:rsidRDefault="00123CC4" w:rsidP="00123CC4">
      <w:pPr>
        <w:pStyle w:val="23"/>
        <w:shd w:val="clear" w:color="auto" w:fill="auto"/>
        <w:tabs>
          <w:tab w:val="left" w:pos="114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3.1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183F4F" w:rsidRPr="00EB6C79" w:rsidRDefault="00123CC4" w:rsidP="00123CC4">
      <w:pPr>
        <w:pStyle w:val="23"/>
        <w:shd w:val="clear" w:color="auto" w:fill="auto"/>
        <w:tabs>
          <w:tab w:val="left" w:pos="999"/>
        </w:tabs>
        <w:spacing w:before="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 xml:space="preserve">3.2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Администрация муниципального образования: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обеспечивает оповещение жителей муниципального образования о видах социально значимых работ, времени и местах их п</w:t>
      </w:r>
      <w:r w:rsidR="00123CC4" w:rsidRPr="00EB6C79">
        <w:rPr>
          <w:rFonts w:ascii="Times New Roman" w:hAnsi="Times New Roman" w:cs="Times New Roman"/>
          <w:color w:val="auto"/>
          <w:sz w:val="24"/>
          <w:szCs w:val="24"/>
        </w:rPr>
        <w:t>роведения, местах сбора граждан;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240" w:lineRule="auto"/>
        <w:ind w:lef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принимает заявки граждан па участ</w:t>
      </w:r>
      <w:r w:rsidR="00123CC4" w:rsidRPr="00EB6C79">
        <w:rPr>
          <w:rFonts w:ascii="Times New Roman" w:hAnsi="Times New Roman" w:cs="Times New Roman"/>
          <w:color w:val="auto"/>
          <w:sz w:val="24"/>
          <w:szCs w:val="24"/>
        </w:rPr>
        <w:t>ие в социально значимых работах;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осуществляет регистрацию участников социально значимых работ, проверяя соблюдение требований, предусмот</w:t>
      </w:r>
      <w:r w:rsidR="00123CC4" w:rsidRPr="00EB6C79">
        <w:rPr>
          <w:rFonts w:ascii="Times New Roman" w:hAnsi="Times New Roman" w:cs="Times New Roman"/>
          <w:color w:val="auto"/>
          <w:sz w:val="24"/>
          <w:szCs w:val="24"/>
        </w:rPr>
        <w:t>ренных настоящим Положением;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  <w:ind w:left="20" w:right="20" w:firstLine="6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определяет участникам конкретный вид и объем социально значимых работ;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участников социально значимых работ необходимым </w:t>
      </w:r>
      <w:r w:rsidR="00123CC4" w:rsidRPr="00EB6C79">
        <w:rPr>
          <w:rStyle w:val="TimesNewRoman7pt1pt"/>
          <w:rFonts w:eastAsia="Lucida Sans Unicode"/>
          <w:color w:val="auto"/>
          <w:spacing w:val="0"/>
          <w:sz w:val="24"/>
          <w:szCs w:val="24"/>
          <w:lang w:val="ru-RU"/>
        </w:rPr>
        <w:t>инвентарем;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организует проведение инструктажа по технике безопасности;</w:t>
      </w:r>
    </w:p>
    <w:p w:rsidR="00183F4F" w:rsidRPr="00EB6C79" w:rsidRDefault="00183F4F" w:rsidP="00183F4F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>осуществляет непосредственный контроль хода проведения социально значимых работ.</w:t>
      </w:r>
    </w:p>
    <w:p w:rsidR="00183F4F" w:rsidRPr="00EB6C79" w:rsidRDefault="00123CC4" w:rsidP="00123CC4">
      <w:pPr>
        <w:pStyle w:val="23"/>
        <w:shd w:val="clear" w:color="auto" w:fill="auto"/>
        <w:tabs>
          <w:tab w:val="left" w:pos="1054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>3.3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183F4F" w:rsidRPr="00EB6C79" w:rsidRDefault="00123CC4" w:rsidP="00123CC4">
      <w:pPr>
        <w:pStyle w:val="23"/>
        <w:shd w:val="clear" w:color="auto" w:fill="auto"/>
        <w:tabs>
          <w:tab w:val="left" w:pos="1081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C79">
        <w:rPr>
          <w:rFonts w:ascii="Times New Roman" w:hAnsi="Times New Roman" w:cs="Times New Roman"/>
          <w:color w:val="auto"/>
          <w:sz w:val="24"/>
          <w:szCs w:val="24"/>
        </w:rPr>
        <w:tab/>
        <w:t>3.4</w:t>
      </w:r>
      <w:proofErr w:type="gramStart"/>
      <w:r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ри привлечении местного населения к социально значимым работам должностные лица администрации муниципального образования руководствуются трудовым законодательством в части установленных правил охраны труда и ограничений применения труда некоторых категорий граждан </w:t>
      </w:r>
      <w:r w:rsidRPr="00EB6C7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183F4F" w:rsidRPr="00EB6C79">
        <w:rPr>
          <w:rFonts w:ascii="Times New Roman" w:hAnsi="Times New Roman" w:cs="Times New Roman"/>
          <w:color w:val="auto"/>
          <w:sz w:val="24"/>
          <w:szCs w:val="24"/>
        </w:rPr>
        <w:t xml:space="preserve"> работах отдельных видов.</w:t>
      </w:r>
    </w:p>
    <w:p w:rsidR="00CF104E" w:rsidRPr="00EB6C79" w:rsidRDefault="00123CC4" w:rsidP="00123C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C79">
        <w:rPr>
          <w:rFonts w:ascii="Times New Roman" w:hAnsi="Times New Roman" w:cs="Times New Roman"/>
          <w:sz w:val="24"/>
          <w:szCs w:val="24"/>
        </w:rPr>
        <w:t xml:space="preserve">     3.5 </w:t>
      </w:r>
      <w:r w:rsidR="00183F4F" w:rsidRPr="00EB6C79">
        <w:rPr>
          <w:rFonts w:ascii="Times New Roman" w:hAnsi="Times New Roman" w:cs="Times New Roman"/>
          <w:sz w:val="24"/>
          <w:szCs w:val="24"/>
        </w:rPr>
        <w:t>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органов местного самоуправления.</w:t>
      </w:r>
    </w:p>
    <w:sectPr w:rsidR="00CF104E" w:rsidRPr="00EB6C79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0F9"/>
    <w:multiLevelType w:val="multilevel"/>
    <w:tmpl w:val="B3A8DD52"/>
    <w:lvl w:ilvl="0">
      <w:start w:val="10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72470"/>
    <w:multiLevelType w:val="hybridMultilevel"/>
    <w:tmpl w:val="23527C38"/>
    <w:lvl w:ilvl="0" w:tplc="67AA67B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9B66C5"/>
    <w:multiLevelType w:val="multilevel"/>
    <w:tmpl w:val="DD70D34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FD5189"/>
    <w:multiLevelType w:val="multilevel"/>
    <w:tmpl w:val="5784E17E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0172"/>
    <w:multiLevelType w:val="multilevel"/>
    <w:tmpl w:val="60DC5B4A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23CC4"/>
    <w:rsid w:val="00137C6D"/>
    <w:rsid w:val="00183F4F"/>
    <w:rsid w:val="001A1BF6"/>
    <w:rsid w:val="00212870"/>
    <w:rsid w:val="00220E22"/>
    <w:rsid w:val="002944E6"/>
    <w:rsid w:val="0029764F"/>
    <w:rsid w:val="002C7ADD"/>
    <w:rsid w:val="002E4B35"/>
    <w:rsid w:val="00333363"/>
    <w:rsid w:val="00423BBE"/>
    <w:rsid w:val="00430120"/>
    <w:rsid w:val="004354A5"/>
    <w:rsid w:val="00446903"/>
    <w:rsid w:val="00455A91"/>
    <w:rsid w:val="004D467E"/>
    <w:rsid w:val="004F03BB"/>
    <w:rsid w:val="004F72CF"/>
    <w:rsid w:val="005024D1"/>
    <w:rsid w:val="005262C7"/>
    <w:rsid w:val="005416B1"/>
    <w:rsid w:val="005F227E"/>
    <w:rsid w:val="00607305"/>
    <w:rsid w:val="0065171A"/>
    <w:rsid w:val="006605C7"/>
    <w:rsid w:val="00670770"/>
    <w:rsid w:val="006B54F9"/>
    <w:rsid w:val="006D5056"/>
    <w:rsid w:val="006F136F"/>
    <w:rsid w:val="007072D7"/>
    <w:rsid w:val="0075672F"/>
    <w:rsid w:val="00765746"/>
    <w:rsid w:val="00782EFF"/>
    <w:rsid w:val="0078543B"/>
    <w:rsid w:val="007D17E6"/>
    <w:rsid w:val="00876A58"/>
    <w:rsid w:val="008862BE"/>
    <w:rsid w:val="00900DE4"/>
    <w:rsid w:val="00933403"/>
    <w:rsid w:val="00942570"/>
    <w:rsid w:val="00945588"/>
    <w:rsid w:val="00951C5A"/>
    <w:rsid w:val="00993E19"/>
    <w:rsid w:val="009A096B"/>
    <w:rsid w:val="009A6575"/>
    <w:rsid w:val="00A03698"/>
    <w:rsid w:val="00A06955"/>
    <w:rsid w:val="00A343C3"/>
    <w:rsid w:val="00A40529"/>
    <w:rsid w:val="00A42599"/>
    <w:rsid w:val="00B727F7"/>
    <w:rsid w:val="00B972A2"/>
    <w:rsid w:val="00BD723D"/>
    <w:rsid w:val="00C83946"/>
    <w:rsid w:val="00C955EE"/>
    <w:rsid w:val="00CB61C8"/>
    <w:rsid w:val="00CD4DC5"/>
    <w:rsid w:val="00CF104E"/>
    <w:rsid w:val="00D00E1C"/>
    <w:rsid w:val="00D07543"/>
    <w:rsid w:val="00D31F00"/>
    <w:rsid w:val="00D36F9E"/>
    <w:rsid w:val="00D626F5"/>
    <w:rsid w:val="00D72742"/>
    <w:rsid w:val="00D741E5"/>
    <w:rsid w:val="00D81304"/>
    <w:rsid w:val="00D83EFD"/>
    <w:rsid w:val="00E05331"/>
    <w:rsid w:val="00E066AF"/>
    <w:rsid w:val="00E601A9"/>
    <w:rsid w:val="00EA1325"/>
    <w:rsid w:val="00EB6C79"/>
    <w:rsid w:val="00ED2D50"/>
    <w:rsid w:val="00F23A8F"/>
    <w:rsid w:val="00F25A8D"/>
    <w:rsid w:val="00F25CD6"/>
    <w:rsid w:val="00F81952"/>
    <w:rsid w:val="00FC11B2"/>
    <w:rsid w:val="00FD30EA"/>
    <w:rsid w:val="00FD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E"/>
  </w:style>
  <w:style w:type="paragraph" w:styleId="1">
    <w:name w:val="heading 1"/>
    <w:basedOn w:val="a"/>
    <w:link w:val="10"/>
    <w:qFormat/>
    <w:rsid w:val="00765746"/>
    <w:pPr>
      <w:widowControl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6">
    <w:name w:val="Стиль"/>
    <w:rsid w:val="0087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707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CF1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5746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11">
    <w:name w:val="Основной текст1"/>
    <w:basedOn w:val="a4"/>
    <w:rsid w:val="005416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Narrow6pt">
    <w:name w:val="Основной текст + Arial Narrow;6 pt"/>
    <w:basedOn w:val="a4"/>
    <w:rsid w:val="005416B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">
    <w:name w:val="Основной текст (2)_"/>
    <w:basedOn w:val="a0"/>
    <w:link w:val="20"/>
    <w:rsid w:val="00183F4F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Candara105pt1pt">
    <w:name w:val="Основной текст + Candara;10;5 pt;Интервал 1 pt"/>
    <w:basedOn w:val="a4"/>
    <w:rsid w:val="00183F4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5">
    <w:name w:val="Основной текст (5)_"/>
    <w:basedOn w:val="a0"/>
    <w:link w:val="50"/>
    <w:rsid w:val="00183F4F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3F4F"/>
    <w:rPr>
      <w:rFonts w:ascii="Lucida Sans Unicode" w:eastAsia="Lucida Sans Unicode" w:hAnsi="Lucida Sans Unicode" w:cs="Lucida Sans Unicode"/>
      <w:spacing w:val="20"/>
      <w:sz w:val="17"/>
      <w:szCs w:val="17"/>
      <w:shd w:val="clear" w:color="auto" w:fill="FFFFFF"/>
    </w:rPr>
  </w:style>
  <w:style w:type="character" w:customStyle="1" w:styleId="TimesNewRoman11pt0pt">
    <w:name w:val="Основной текст + Times New Roman;11 pt;Курсив;Интервал 0 pt"/>
    <w:basedOn w:val="a4"/>
    <w:rsid w:val="00183F4F"/>
    <w:rPr>
      <w:rFonts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Малые прописные"/>
    <w:basedOn w:val="a4"/>
    <w:rsid w:val="00183F4F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">
    <w:name w:val="Основной текст (5) + Малые прописные"/>
    <w:basedOn w:val="5"/>
    <w:rsid w:val="00183F4F"/>
    <w:rPr>
      <w:smallCaps/>
      <w:color w:val="000000"/>
      <w:spacing w:val="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183F4F"/>
    <w:rPr>
      <w:rFonts w:ascii="Times New Roman" w:eastAsia="Times New Roman" w:hAnsi="Times New Roman" w:cs="Times New Roman"/>
      <w:b/>
      <w:bCs/>
      <w:spacing w:val="20"/>
      <w:sz w:val="21"/>
      <w:szCs w:val="21"/>
      <w:shd w:val="clear" w:color="auto" w:fill="FFFFFF"/>
    </w:rPr>
  </w:style>
  <w:style w:type="character" w:customStyle="1" w:styleId="TimesNewRoman7pt1pt">
    <w:name w:val="Основной текст + Times New Roman;7 pt;Интервал 1 pt"/>
    <w:basedOn w:val="a4"/>
    <w:rsid w:val="00183F4F"/>
    <w:rPr>
      <w:rFonts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/>
    </w:rPr>
  </w:style>
  <w:style w:type="paragraph" w:customStyle="1" w:styleId="20">
    <w:name w:val="Основной текст (2)"/>
    <w:basedOn w:val="a"/>
    <w:link w:val="2"/>
    <w:rsid w:val="00183F4F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23">
    <w:name w:val="Основной текст2"/>
    <w:basedOn w:val="a"/>
    <w:rsid w:val="00183F4F"/>
    <w:pPr>
      <w:widowControl w:val="0"/>
      <w:shd w:val="clear" w:color="auto" w:fill="FFFFFF"/>
      <w:spacing w:before="60" w:after="360" w:line="0" w:lineRule="atLeas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paragraph" w:customStyle="1" w:styleId="50">
    <w:name w:val="Основной текст (5)"/>
    <w:basedOn w:val="a"/>
    <w:link w:val="5"/>
    <w:rsid w:val="00183F4F"/>
    <w:pPr>
      <w:widowControl w:val="0"/>
      <w:shd w:val="clear" w:color="auto" w:fill="FFFFFF"/>
      <w:spacing w:before="300" w:after="30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rsid w:val="00183F4F"/>
    <w:pPr>
      <w:widowControl w:val="0"/>
      <w:shd w:val="clear" w:color="auto" w:fill="FFFFFF"/>
      <w:spacing w:before="300" w:after="0" w:line="248" w:lineRule="exact"/>
      <w:jc w:val="both"/>
    </w:pPr>
    <w:rPr>
      <w:rFonts w:ascii="Lucida Sans Unicode" w:eastAsia="Lucida Sans Unicode" w:hAnsi="Lucida Sans Unicode" w:cs="Lucida Sans Unicode"/>
      <w:spacing w:val="20"/>
      <w:sz w:val="17"/>
      <w:szCs w:val="17"/>
    </w:rPr>
  </w:style>
  <w:style w:type="paragraph" w:customStyle="1" w:styleId="22">
    <w:name w:val="Заголовок №2"/>
    <w:basedOn w:val="a"/>
    <w:link w:val="21"/>
    <w:rsid w:val="00183F4F"/>
    <w:pPr>
      <w:widowControl w:val="0"/>
      <w:shd w:val="clear" w:color="auto" w:fill="FFFFFF"/>
      <w:spacing w:before="240" w:after="60" w:line="0" w:lineRule="atLeast"/>
      <w:ind w:firstLine="640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4</cp:revision>
  <cp:lastPrinted>2020-06-29T12:05:00Z</cp:lastPrinted>
  <dcterms:created xsi:type="dcterms:W3CDTF">2020-08-17T07:16:00Z</dcterms:created>
  <dcterms:modified xsi:type="dcterms:W3CDTF">2020-08-17T07:26:00Z</dcterms:modified>
</cp:coreProperties>
</file>